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899B4" w14:textId="004143D5" w:rsidR="00DE7194" w:rsidRPr="00D1489C" w:rsidRDefault="00DE7194" w:rsidP="00D1489C">
      <w:pPr>
        <w:pStyle w:val="Header"/>
        <w:spacing w:after="40" w:line="280" w:lineRule="exact"/>
        <w:rPr>
          <w:rFonts w:ascii="Arial" w:hAnsi="Arial" w:cs="Arial"/>
        </w:rPr>
      </w:pPr>
      <w:r w:rsidRPr="00D1489C">
        <w:rPr>
          <w:rFonts w:ascii="Arial" w:hAnsi="Arial" w:cs="Arial"/>
        </w:rPr>
        <w:t>AUDIO VIDEO SYSTEMS</w:t>
      </w:r>
      <w:r w:rsidRPr="00D1489C">
        <w:rPr>
          <w:rFonts w:ascii="Arial" w:hAnsi="Arial" w:cs="Arial"/>
        </w:rPr>
        <w:ptab w:relativeTo="margin" w:alignment="center" w:leader="none"/>
      </w:r>
      <w:r w:rsidRPr="00D1489C">
        <w:rPr>
          <w:rFonts w:ascii="Arial" w:hAnsi="Arial" w:cs="Arial"/>
        </w:rPr>
        <w:t>SECTION 27 41 00</w:t>
      </w:r>
      <w:r w:rsidR="0020279A">
        <w:rPr>
          <w:rFonts w:ascii="Arial" w:hAnsi="Arial" w:cs="Arial"/>
        </w:rPr>
        <w:tab/>
        <w:t>v1.</w:t>
      </w:r>
      <w:r w:rsidR="00935B57">
        <w:rPr>
          <w:rFonts w:ascii="Arial" w:hAnsi="Arial" w:cs="Arial"/>
        </w:rPr>
        <w:t>1</w:t>
      </w:r>
      <w:r w:rsidRPr="00D1489C">
        <w:rPr>
          <w:rFonts w:ascii="Arial" w:hAnsi="Arial" w:cs="Arial"/>
        </w:rPr>
        <w:ptab w:relativeTo="margin" w:alignment="right" w:leader="none"/>
      </w:r>
    </w:p>
    <w:p w14:paraId="7C66E1FD" w14:textId="77777777" w:rsidR="00DE7194" w:rsidRPr="00D1489C" w:rsidRDefault="00DE7194" w:rsidP="00D1489C">
      <w:pPr>
        <w:spacing w:after="40" w:line="280" w:lineRule="exact"/>
        <w:rPr>
          <w:rFonts w:ascii="Arial" w:hAnsi="Arial" w:cs="Arial"/>
          <w:b/>
          <w:bCs/>
        </w:rPr>
      </w:pPr>
    </w:p>
    <w:p w14:paraId="1D3466BB" w14:textId="77777777" w:rsidR="006A45D3" w:rsidRPr="00D1489C" w:rsidRDefault="006A45D3" w:rsidP="00D1489C">
      <w:pPr>
        <w:pStyle w:val="ListParagraph"/>
        <w:numPr>
          <w:ilvl w:val="0"/>
          <w:numId w:val="2"/>
        </w:numPr>
        <w:spacing w:after="40" w:line="280" w:lineRule="exact"/>
        <w:rPr>
          <w:rFonts w:ascii="Arial" w:hAnsi="Arial" w:cs="Arial"/>
        </w:rPr>
      </w:pPr>
      <w:r>
        <w:t>Interface de contrôle utilisateur du système</w:t>
      </w:r>
    </w:p>
    <w:p w14:paraId="7E55DAD0" w14:textId="657B7453" w:rsidR="006A45D3" w:rsidRPr="00D1489C" w:rsidRDefault="006A45D3" w:rsidP="00D1489C">
      <w:pPr>
        <w:pStyle w:val="ListParagraph"/>
        <w:numPr>
          <w:ilvl w:val="1"/>
          <w:numId w:val="2"/>
        </w:numPr>
        <w:spacing w:after="40" w:line="280" w:lineRule="exact"/>
        <w:rPr>
          <w:rFonts w:ascii="Arial" w:hAnsi="Arial" w:cs="Arial"/>
        </w:rPr>
      </w:pPr>
      <w:r>
        <w:t>Merci d'utiliser la feuille de style en cascade (CSS) approuvée par le client.</w:t>
      </w:r>
    </w:p>
    <w:p w14:paraId="40FAC512" w14:textId="3F8BD863" w:rsidR="006A45D3" w:rsidRPr="007C548C" w:rsidRDefault="006A45D3" w:rsidP="00D1489C">
      <w:pPr>
        <w:pStyle w:val="ListParagraph"/>
        <w:numPr>
          <w:ilvl w:val="1"/>
          <w:numId w:val="2"/>
        </w:numPr>
        <w:spacing w:after="40" w:line="280" w:lineRule="exact"/>
        <w:rPr>
          <w:rFonts w:ascii="Arial" w:hAnsi="Arial" w:cs="Arial"/>
        </w:rPr>
      </w:pPr>
      <w:r>
        <w:t>Les fonctions de contrôle doivent être codées par couleur et regroupées pour plus de clarté et pour indiquer les liens entre les différents groupes de contrôles. Lorsqu'un contrôle est sélectionné, sa représentation graphique doit indiquer clairement l'interaction de l'utilisateur et l'état du contrôle.</w:t>
      </w:r>
    </w:p>
    <w:p w14:paraId="6F672D09" w14:textId="77777777" w:rsidR="006A45D3" w:rsidRPr="00D1489C" w:rsidRDefault="006A45D3" w:rsidP="00D1489C">
      <w:pPr>
        <w:pStyle w:val="ListParagraph"/>
        <w:numPr>
          <w:ilvl w:val="1"/>
          <w:numId w:val="2"/>
        </w:numPr>
        <w:spacing w:after="40" w:line="280" w:lineRule="exact"/>
        <w:rPr>
          <w:rFonts w:ascii="Arial" w:hAnsi="Arial" w:cs="Arial"/>
        </w:rPr>
      </w:pPr>
      <w:r>
        <w:t>Le retour visuel doit refléter l'état réel et précis de chaque système.</w:t>
      </w:r>
    </w:p>
    <w:p w14:paraId="4656AE42" w14:textId="24027104" w:rsidR="006A45D3" w:rsidRDefault="006A45D3" w:rsidP="00D1489C">
      <w:pPr>
        <w:pStyle w:val="ListParagraph"/>
        <w:numPr>
          <w:ilvl w:val="1"/>
          <w:numId w:val="2"/>
        </w:numPr>
        <w:spacing w:after="40" w:line="280" w:lineRule="exact"/>
        <w:rPr>
          <w:rFonts w:ascii="Arial" w:hAnsi="Arial" w:cs="Arial"/>
        </w:rPr>
      </w:pPr>
      <w:r>
        <w:t>Prévoyez une page « Technicien » accessible via un bouton sur la page d'accueil pour les contrôles spécifiés dans le cahier des charges  qui ne sont pas destinés à l'utilisateur,</w:t>
      </w:r>
    </w:p>
    <w:p w14:paraId="193274DF" w14:textId="63AF7C96" w:rsidR="00553F3E" w:rsidRPr="00D1489C" w:rsidRDefault="00ED4426" w:rsidP="00553F3E">
      <w:pPr>
        <w:pStyle w:val="ListParagraph"/>
        <w:numPr>
          <w:ilvl w:val="2"/>
          <w:numId w:val="2"/>
        </w:numPr>
        <w:spacing w:after="40" w:line="280" w:lineRule="exact"/>
        <w:rPr>
          <w:rFonts w:ascii="Arial" w:hAnsi="Arial" w:cs="Arial"/>
        </w:rPr>
      </w:pPr>
      <w:r>
        <w:t>Cette page « Technicien » est conçue pour permettre à un technicien audiovisuel de contrôler indépendamment chaque appareil (sans les automatisations destinées à l'utilisateur).</w:t>
      </w:r>
    </w:p>
    <w:p w14:paraId="0667F0BF" w14:textId="77777777" w:rsidR="006A45D3" w:rsidRPr="00D1489C" w:rsidRDefault="006A45D3" w:rsidP="00D1489C">
      <w:pPr>
        <w:pStyle w:val="ListParagraph"/>
        <w:numPr>
          <w:ilvl w:val="1"/>
          <w:numId w:val="2"/>
        </w:numPr>
        <w:spacing w:after="40" w:line="280" w:lineRule="exact"/>
        <w:rPr>
          <w:rFonts w:ascii="Arial" w:hAnsi="Arial" w:cs="Arial"/>
        </w:rPr>
      </w:pPr>
      <w:r>
        <w:t>Prévoyez un bouton d'arrêt du système qui :</w:t>
      </w:r>
    </w:p>
    <w:p w14:paraId="5C8B8FE6" w14:textId="77777777" w:rsidR="006A45D3" w:rsidRPr="00D1489C" w:rsidRDefault="006A45D3" w:rsidP="00D1489C">
      <w:pPr>
        <w:pStyle w:val="ListParagraph"/>
        <w:numPr>
          <w:ilvl w:val="2"/>
          <w:numId w:val="2"/>
        </w:numPr>
        <w:spacing w:after="40" w:line="280" w:lineRule="exact"/>
        <w:rPr>
          <w:rFonts w:ascii="Arial" w:hAnsi="Arial" w:cs="Arial"/>
        </w:rPr>
      </w:pPr>
      <w:r>
        <w:t>Met en veille/éteint correctement les systèmes audiovisuels intégrés.</w:t>
      </w:r>
    </w:p>
    <w:p w14:paraId="221CC943" w14:textId="77777777" w:rsidR="00935B57" w:rsidRPr="00935B57" w:rsidRDefault="00935B57" w:rsidP="00D1489C">
      <w:pPr>
        <w:pStyle w:val="ListParagraph"/>
        <w:numPr>
          <w:ilvl w:val="2"/>
          <w:numId w:val="2"/>
        </w:numPr>
        <w:spacing w:after="40" w:line="280" w:lineRule="exact"/>
        <w:rPr>
          <w:rFonts w:ascii="Arial" w:hAnsi="Arial" w:cs="Arial"/>
        </w:rPr>
      </w:pPr>
      <w:r w:rsidRPr="00935B57">
        <w:t>Empêche l'audio du système d'être transmis aux sorties lorsqu'il est en état d'arrêt.</w:t>
      </w:r>
    </w:p>
    <w:p w14:paraId="4FEFB1EE" w14:textId="5DFF318D" w:rsidR="00144CE2" w:rsidRDefault="00144CE2" w:rsidP="00D1489C">
      <w:pPr>
        <w:pStyle w:val="ListParagraph"/>
        <w:numPr>
          <w:ilvl w:val="2"/>
          <w:numId w:val="2"/>
        </w:numPr>
        <w:spacing w:after="40" w:line="280" w:lineRule="exact"/>
        <w:rPr>
          <w:rFonts w:ascii="Arial" w:hAnsi="Arial" w:cs="Arial"/>
        </w:rPr>
      </w:pPr>
      <w:r>
        <w:t>Informe l'utilisateur que le système s'arrête et empêche toute interaction ultérieure.</w:t>
      </w:r>
    </w:p>
    <w:p w14:paraId="66BA6E5E" w14:textId="49929F3E" w:rsidR="006A45D3" w:rsidRDefault="00144CE2" w:rsidP="00D1489C">
      <w:pPr>
        <w:pStyle w:val="ListParagraph"/>
        <w:numPr>
          <w:ilvl w:val="2"/>
          <w:numId w:val="2"/>
        </w:numPr>
        <w:spacing w:after="40" w:line="280" w:lineRule="exact"/>
        <w:rPr>
          <w:rFonts w:ascii="Arial" w:hAnsi="Arial" w:cs="Arial"/>
        </w:rPr>
      </w:pPr>
      <w:r>
        <w:t>Une fois le système complètement arrêté, affiche l'écran d'accueil de l'interface utilisateur avec le logo de l'établissement.</w:t>
      </w:r>
    </w:p>
    <w:p w14:paraId="529F6C81" w14:textId="4D50B236" w:rsidR="00144CE2" w:rsidRDefault="00144CE2" w:rsidP="00144CE2">
      <w:pPr>
        <w:pStyle w:val="ListParagraph"/>
        <w:numPr>
          <w:ilvl w:val="1"/>
          <w:numId w:val="2"/>
        </w:numPr>
        <w:spacing w:after="40" w:line="280" w:lineRule="exact"/>
        <w:rPr>
          <w:rFonts w:ascii="Arial" w:hAnsi="Arial" w:cs="Arial"/>
        </w:rPr>
      </w:pPr>
      <w:r>
        <w:t>Le système doit s'ouvrir par défaut sur l'écran d'accueil au premier démarrage, et tous les systèmes audiovisuels doivent être désactivés lorsque l'interface utilisateur est dans cet état.</w:t>
      </w:r>
    </w:p>
    <w:p w14:paraId="103DE68B" w14:textId="5CA9D236" w:rsidR="00436D95" w:rsidRPr="00144CE2" w:rsidRDefault="00436D95" w:rsidP="00144CE2">
      <w:pPr>
        <w:pStyle w:val="ListParagraph"/>
        <w:numPr>
          <w:ilvl w:val="1"/>
          <w:numId w:val="2"/>
        </w:numPr>
        <w:spacing w:after="40" w:line="280" w:lineRule="exact"/>
        <w:rPr>
          <w:rFonts w:ascii="Arial" w:hAnsi="Arial" w:cs="Arial"/>
        </w:rPr>
      </w:pPr>
      <w:r>
        <w:t>Depuis l'écran d'accueil, l'utilisateur peut initialiser le système, ce qui ramènera l'interface utilisateur à la page principale et réglera l'éclairage de la salle à 80 %. Tous les autres systèmes doivent rester désactivés.</w:t>
      </w:r>
    </w:p>
    <w:p w14:paraId="2FF9E230" w14:textId="77777777" w:rsidR="00801500" w:rsidRPr="00D1489C" w:rsidRDefault="00801500" w:rsidP="00D1489C">
      <w:pPr>
        <w:pStyle w:val="ListParagraph"/>
        <w:numPr>
          <w:ilvl w:val="0"/>
          <w:numId w:val="2"/>
        </w:numPr>
        <w:spacing w:after="40" w:line="280" w:lineRule="exact"/>
        <w:rPr>
          <w:rFonts w:ascii="Arial" w:hAnsi="Arial" w:cs="Arial"/>
        </w:rPr>
      </w:pPr>
      <w:r>
        <w:t>Programmation DSP</w:t>
      </w:r>
    </w:p>
    <w:p w14:paraId="754B5CD4" w14:textId="77777777" w:rsidR="00642D33" w:rsidRPr="00D1489C" w:rsidRDefault="00642D33" w:rsidP="00D1489C">
      <w:pPr>
        <w:pStyle w:val="ListParagraph"/>
        <w:numPr>
          <w:ilvl w:val="1"/>
          <w:numId w:val="2"/>
        </w:numPr>
        <w:spacing w:after="40" w:line="280" w:lineRule="exact"/>
        <w:rPr>
          <w:rFonts w:ascii="Arial" w:hAnsi="Arial" w:cs="Arial"/>
        </w:rPr>
      </w:pPr>
      <w:r>
        <w:t>Matériel compatible : Q-SYS Core</w:t>
      </w:r>
    </w:p>
    <w:p w14:paraId="20672128" w14:textId="0E0AA9BA" w:rsidR="00801500" w:rsidRPr="00D1489C" w:rsidRDefault="00801500" w:rsidP="00D1489C">
      <w:pPr>
        <w:pStyle w:val="ListParagraph"/>
        <w:numPr>
          <w:ilvl w:val="1"/>
          <w:numId w:val="2"/>
        </w:numPr>
        <w:spacing w:after="40" w:line="280" w:lineRule="exact"/>
        <w:rPr>
          <w:rFonts w:ascii="Arial" w:hAnsi="Arial" w:cs="Arial"/>
        </w:rPr>
      </w:pPr>
      <w:r>
        <w:t>Le processeur de signal numérique (DSP) assurera le traitement du signal, le contrôle du niveau, la mise en sourdine, le routage du signal, etc.</w:t>
      </w:r>
    </w:p>
    <w:p w14:paraId="2D31FC67" w14:textId="18191914" w:rsidR="00801500" w:rsidRPr="00D1489C" w:rsidRDefault="00801500" w:rsidP="00D1489C">
      <w:pPr>
        <w:pStyle w:val="ListParagraph"/>
        <w:numPr>
          <w:ilvl w:val="1"/>
          <w:numId w:val="2"/>
        </w:numPr>
        <w:spacing w:after="40" w:line="280" w:lineRule="exact"/>
        <w:rPr>
          <w:rFonts w:ascii="Arial" w:hAnsi="Arial" w:cs="Arial"/>
        </w:rPr>
      </w:pPr>
      <w:r>
        <w:t>Le DSP communiquera avec les périphériques externes par divers moyens, notamment par contacts secs, protocoles réseau, protocoles série, etc.</w:t>
      </w:r>
    </w:p>
    <w:p w14:paraId="15B0B2FB" w14:textId="58954AE4" w:rsidR="005A4941" w:rsidRPr="00E12522" w:rsidRDefault="00E12522" w:rsidP="00D1489C">
      <w:pPr>
        <w:pStyle w:val="ListParagraph"/>
        <w:numPr>
          <w:ilvl w:val="1"/>
          <w:numId w:val="2"/>
        </w:numPr>
        <w:spacing w:after="40" w:line="280" w:lineRule="exact"/>
        <w:rPr>
          <w:rFonts w:cs="Arial"/>
        </w:rPr>
      </w:pPr>
      <w:r w:rsidRPr="00E12522">
        <w:rPr>
          <w:rFonts w:cs="Arial"/>
        </w:rPr>
        <w:t>Le DSP s'interfacera avec des applications de web conférence fonctionnant sur un PC de bureau et un ordinateur portable connectés en USB</w:t>
      </w:r>
      <w:r w:rsidR="00630FF3" w:rsidRPr="00E12522">
        <w:rPr>
          <w:rFonts w:cs="Arial"/>
        </w:rPr>
        <w:t>.</w:t>
      </w:r>
    </w:p>
    <w:p w14:paraId="4E37DA53" w14:textId="2175545B" w:rsidR="00CA5958" w:rsidRPr="00D1489C" w:rsidRDefault="00246047" w:rsidP="00D1489C">
      <w:pPr>
        <w:pStyle w:val="ListParagraph"/>
        <w:numPr>
          <w:ilvl w:val="0"/>
          <w:numId w:val="2"/>
        </w:numPr>
        <w:spacing w:after="40" w:line="280" w:lineRule="exact"/>
        <w:rPr>
          <w:rFonts w:ascii="Arial" w:hAnsi="Arial" w:cs="Arial"/>
        </w:rPr>
      </w:pPr>
      <w:r>
        <w:t>Contrôle du niveau audio</w:t>
      </w:r>
    </w:p>
    <w:p w14:paraId="69667BCD" w14:textId="5880B8BE" w:rsidR="001D6BF1" w:rsidRPr="00D1489C" w:rsidRDefault="00D447D7" w:rsidP="00D1489C">
      <w:pPr>
        <w:pStyle w:val="ListParagraph"/>
        <w:numPr>
          <w:ilvl w:val="1"/>
          <w:numId w:val="2"/>
        </w:numPr>
        <w:spacing w:after="40" w:line="280" w:lineRule="exact"/>
        <w:rPr>
          <w:rFonts w:ascii="Arial" w:hAnsi="Arial" w:cs="Arial"/>
        </w:rPr>
      </w:pPr>
      <w:r>
        <w:t>Le système doit fournir des contrôles de niveau avec des boutons d’augmentation/réduction et de mise en sourdine pour l’audio programme et le micro cravate.</w:t>
      </w:r>
    </w:p>
    <w:p w14:paraId="5E16DD7A" w14:textId="65C2EE7F" w:rsidR="00874406" w:rsidRPr="00D1489C" w:rsidRDefault="00874406" w:rsidP="00D1489C">
      <w:pPr>
        <w:pStyle w:val="ListParagraph"/>
        <w:numPr>
          <w:ilvl w:val="1"/>
          <w:numId w:val="2"/>
        </w:numPr>
        <w:spacing w:after="40" w:line="280" w:lineRule="exact"/>
        <w:rPr>
          <w:rFonts w:ascii="Arial" w:hAnsi="Arial" w:cs="Arial"/>
        </w:rPr>
      </w:pPr>
      <w:r>
        <w:t>Les commandes de niveau utilisateur doivent être accessibles sur toutes les pages utilisateur.</w:t>
      </w:r>
    </w:p>
    <w:p w14:paraId="1B46E545" w14:textId="0D6DCF97" w:rsidR="008F5283" w:rsidRPr="00D1489C" w:rsidRDefault="00F876FF" w:rsidP="00D1489C">
      <w:pPr>
        <w:pStyle w:val="ListParagraph"/>
        <w:numPr>
          <w:ilvl w:val="0"/>
          <w:numId w:val="2"/>
        </w:numPr>
        <w:spacing w:after="40" w:line="280" w:lineRule="exact"/>
        <w:rPr>
          <w:rFonts w:ascii="Arial" w:hAnsi="Arial" w:cs="Arial"/>
        </w:rPr>
      </w:pPr>
      <w:r>
        <w:t>Interface d'alarme incendie</w:t>
      </w:r>
    </w:p>
    <w:p w14:paraId="46545850" w14:textId="4CA9EC34" w:rsidR="00F876FF" w:rsidRPr="00D1489C" w:rsidRDefault="00B068EA" w:rsidP="00D1489C">
      <w:pPr>
        <w:pStyle w:val="ListParagraph"/>
        <w:numPr>
          <w:ilvl w:val="1"/>
          <w:numId w:val="2"/>
        </w:numPr>
        <w:spacing w:after="40" w:line="280" w:lineRule="exact"/>
        <w:rPr>
          <w:rFonts w:ascii="Arial" w:hAnsi="Arial" w:cs="Arial"/>
        </w:rPr>
      </w:pPr>
      <w:r>
        <w:t>Le système doit recevoir un signal continu du système d'alarme incendie via les E/S à usage général (GPIO).</w:t>
      </w:r>
    </w:p>
    <w:p w14:paraId="735590EE" w14:textId="41429219" w:rsidR="00371FCA" w:rsidRPr="00D1489C" w:rsidRDefault="00376ADD" w:rsidP="00D1489C">
      <w:pPr>
        <w:pStyle w:val="ListParagraph"/>
        <w:numPr>
          <w:ilvl w:val="1"/>
          <w:numId w:val="2"/>
        </w:numPr>
        <w:spacing w:after="40" w:line="280" w:lineRule="exact"/>
        <w:rPr>
          <w:rFonts w:ascii="Arial" w:hAnsi="Arial" w:cs="Arial"/>
        </w:rPr>
      </w:pPr>
      <w:r>
        <w:t>En cas d'absence de signal :</w:t>
      </w:r>
    </w:p>
    <w:p w14:paraId="18297FA0" w14:textId="089A725D" w:rsidR="00376ADD" w:rsidRPr="00D1489C" w:rsidRDefault="00376ADD" w:rsidP="00D1489C">
      <w:pPr>
        <w:pStyle w:val="ListParagraph"/>
        <w:numPr>
          <w:ilvl w:val="2"/>
          <w:numId w:val="2"/>
        </w:numPr>
        <w:spacing w:after="40" w:line="280" w:lineRule="exact"/>
        <w:rPr>
          <w:rFonts w:ascii="Arial" w:hAnsi="Arial" w:cs="Arial"/>
        </w:rPr>
      </w:pPr>
      <w:r>
        <w:lastRenderedPageBreak/>
        <w:t>Le DSP doit couper le son sur toutes les sorties</w:t>
      </w:r>
    </w:p>
    <w:p w14:paraId="2B56ED94" w14:textId="79B83AAF" w:rsidR="00376ADD" w:rsidRPr="00D1489C" w:rsidRDefault="008E31F6" w:rsidP="00D1489C">
      <w:pPr>
        <w:pStyle w:val="ListParagraph"/>
        <w:numPr>
          <w:ilvl w:val="2"/>
          <w:numId w:val="2"/>
        </w:numPr>
        <w:spacing w:after="40" w:line="280" w:lineRule="exact"/>
        <w:rPr>
          <w:rFonts w:ascii="Arial" w:hAnsi="Arial" w:cs="Arial"/>
        </w:rPr>
      </w:pPr>
      <w:r>
        <w:t>L'interface de contrôle utilisateur doit afficher une notification</w:t>
      </w:r>
    </w:p>
    <w:p w14:paraId="72796468" w14:textId="62C302A0" w:rsidR="006B630C" w:rsidRDefault="006B630C" w:rsidP="00D1489C">
      <w:pPr>
        <w:pStyle w:val="ListParagraph"/>
        <w:numPr>
          <w:ilvl w:val="2"/>
          <w:numId w:val="2"/>
        </w:numPr>
        <w:spacing w:after="40" w:line="280" w:lineRule="exact"/>
        <w:rPr>
          <w:rFonts w:ascii="Arial" w:hAnsi="Arial" w:cs="Arial"/>
        </w:rPr>
      </w:pPr>
      <w:r>
        <w:t>Toutes les sorties vidéo concernées doivent afficher la notification « Graphic 3 ».</w:t>
      </w:r>
    </w:p>
    <w:p w14:paraId="77C0B8C6" w14:textId="6BFFA2EB" w:rsidR="00D1489C" w:rsidRDefault="00D1489C" w:rsidP="00D1489C">
      <w:pPr>
        <w:pStyle w:val="ListParagraph"/>
        <w:numPr>
          <w:ilvl w:val="1"/>
          <w:numId w:val="2"/>
        </w:numPr>
        <w:spacing w:after="40" w:line="280" w:lineRule="exact"/>
        <w:rPr>
          <w:rFonts w:ascii="Arial" w:hAnsi="Arial" w:cs="Arial"/>
        </w:rPr>
      </w:pPr>
      <w:r>
        <w:t>Lorsque le signal est présent/rétabli :</w:t>
      </w:r>
    </w:p>
    <w:p w14:paraId="12E48BF1" w14:textId="77DA987E" w:rsidR="00D1489C" w:rsidRPr="00D1489C" w:rsidRDefault="00D1489C" w:rsidP="00D1489C">
      <w:pPr>
        <w:pStyle w:val="ListParagraph"/>
        <w:numPr>
          <w:ilvl w:val="2"/>
          <w:numId w:val="2"/>
        </w:numPr>
        <w:spacing w:after="40" w:line="280" w:lineRule="exact"/>
        <w:rPr>
          <w:rFonts w:ascii="Arial" w:hAnsi="Arial" w:cs="Arial"/>
        </w:rPr>
      </w:pPr>
      <w:r>
        <w:t>Réactivation du son, suppression de la notification et affichage du « Graphic 1 » sur les sorties vidéo.</w:t>
      </w:r>
    </w:p>
    <w:p w14:paraId="5747DEF5" w14:textId="77777777" w:rsidR="00EB12E3" w:rsidRPr="00D1489C" w:rsidRDefault="00EB12E3" w:rsidP="00D1489C">
      <w:pPr>
        <w:pStyle w:val="ListParagraph"/>
        <w:numPr>
          <w:ilvl w:val="0"/>
          <w:numId w:val="2"/>
        </w:numPr>
        <w:spacing w:after="40" w:line="280" w:lineRule="exact"/>
        <w:rPr>
          <w:rFonts w:ascii="Arial" w:hAnsi="Arial" w:cs="Arial"/>
        </w:rPr>
      </w:pPr>
      <w:r>
        <w:t>Système de caméras</w:t>
      </w:r>
    </w:p>
    <w:p w14:paraId="67218623" w14:textId="77777777" w:rsidR="00642D33" w:rsidRPr="00D1489C" w:rsidRDefault="00642D33" w:rsidP="00D1489C">
      <w:pPr>
        <w:pStyle w:val="ListParagraph"/>
        <w:numPr>
          <w:ilvl w:val="1"/>
          <w:numId w:val="2"/>
        </w:numPr>
        <w:spacing w:after="40" w:line="280" w:lineRule="exact"/>
        <w:rPr>
          <w:rFonts w:ascii="Arial" w:hAnsi="Arial" w:cs="Arial"/>
        </w:rPr>
      </w:pPr>
      <w:r>
        <w:t>Matériel compatible : Série Q-SYS NC</w:t>
      </w:r>
    </w:p>
    <w:p w14:paraId="477A757B" w14:textId="33EC45CC" w:rsidR="00A102D0" w:rsidRDefault="00A102D0" w:rsidP="00144CE2">
      <w:pPr>
        <w:pStyle w:val="ListParagraph"/>
        <w:numPr>
          <w:ilvl w:val="1"/>
          <w:numId w:val="2"/>
        </w:numPr>
        <w:spacing w:after="40" w:line="280" w:lineRule="exact"/>
        <w:rPr>
          <w:rFonts w:ascii="Arial" w:hAnsi="Arial" w:cs="Arial"/>
        </w:rPr>
      </w:pPr>
      <w:r>
        <w:t>Des coordonnées statiques seront définies pour les PTZ lors de la mise en service. Aucune commande de caméra ne doit figurer sur l'interface de contrôle utilisateur.</w:t>
      </w:r>
    </w:p>
    <w:p w14:paraId="6D5D2A81" w14:textId="2D62EF13" w:rsidR="00144CE2" w:rsidRPr="00553F3E" w:rsidRDefault="00EB12E3" w:rsidP="00144CE2">
      <w:pPr>
        <w:pStyle w:val="ListParagraph"/>
        <w:numPr>
          <w:ilvl w:val="1"/>
          <w:numId w:val="2"/>
        </w:numPr>
        <w:spacing w:after="40" w:line="280" w:lineRule="exact"/>
        <w:rPr>
          <w:rFonts w:ascii="Arial" w:hAnsi="Arial" w:cs="Arial"/>
        </w:rPr>
      </w:pPr>
      <w:r>
        <w:t>Le flux vidéo de la caméra de l'enseignant sera intégré au système d'enregistrement des cours via HDMI.</w:t>
      </w:r>
    </w:p>
    <w:p w14:paraId="150438E2" w14:textId="77777777" w:rsidR="00D1489C" w:rsidRPr="00D1489C" w:rsidRDefault="00D1489C" w:rsidP="00D1489C">
      <w:pPr>
        <w:pStyle w:val="ListParagraph"/>
        <w:numPr>
          <w:ilvl w:val="0"/>
          <w:numId w:val="2"/>
        </w:numPr>
        <w:spacing w:after="40" w:line="280" w:lineRule="exact"/>
        <w:rPr>
          <w:rFonts w:ascii="Arial" w:hAnsi="Arial" w:cs="Arial"/>
        </w:rPr>
      </w:pPr>
      <w:r>
        <w:t>Système de projection</w:t>
      </w:r>
    </w:p>
    <w:p w14:paraId="5E06EB13" w14:textId="77777777" w:rsidR="00D1489C" w:rsidRPr="00D1489C" w:rsidRDefault="00D1489C" w:rsidP="00D1489C">
      <w:pPr>
        <w:pStyle w:val="ListParagraph"/>
        <w:numPr>
          <w:ilvl w:val="1"/>
          <w:numId w:val="2"/>
        </w:numPr>
        <w:spacing w:after="40" w:line="280" w:lineRule="exact"/>
        <w:rPr>
          <w:rFonts w:ascii="Arial" w:hAnsi="Arial" w:cs="Arial"/>
        </w:rPr>
      </w:pPr>
      <w:r>
        <w:t>Matériel compatible :</w:t>
      </w:r>
    </w:p>
    <w:p w14:paraId="4A7521DA" w14:textId="77777777" w:rsidR="00D1489C" w:rsidRPr="00D1489C" w:rsidRDefault="00D1489C" w:rsidP="00D1489C">
      <w:pPr>
        <w:pStyle w:val="ListParagraph"/>
        <w:numPr>
          <w:ilvl w:val="2"/>
          <w:numId w:val="2"/>
        </w:numPr>
        <w:spacing w:after="40" w:line="280" w:lineRule="exact"/>
        <w:rPr>
          <w:rFonts w:ascii="Arial" w:hAnsi="Arial" w:cs="Arial"/>
        </w:rPr>
      </w:pPr>
      <w:r>
        <w:t>Projecteur : Heyn Industries ''The Projector'' 2000</w:t>
      </w:r>
    </w:p>
    <w:p w14:paraId="0AA07BE5" w14:textId="77777777" w:rsidR="00D1489C" w:rsidRPr="00D1489C" w:rsidRDefault="00D1489C" w:rsidP="00D1489C">
      <w:pPr>
        <w:pStyle w:val="ListParagraph"/>
        <w:numPr>
          <w:ilvl w:val="2"/>
          <w:numId w:val="2"/>
        </w:numPr>
        <w:spacing w:after="40" w:line="280" w:lineRule="exact"/>
        <w:rPr>
          <w:rFonts w:ascii="Arial" w:hAnsi="Arial" w:cs="Arial"/>
        </w:rPr>
      </w:pPr>
      <w:r>
        <w:t>Support motorisé : Heyn Industries “The Projector Lift” 1500</w:t>
      </w:r>
    </w:p>
    <w:p w14:paraId="49BDAF8C" w14:textId="77777777" w:rsidR="00D1489C" w:rsidRPr="00D1489C" w:rsidRDefault="00D1489C" w:rsidP="00D1489C">
      <w:pPr>
        <w:pStyle w:val="ListParagraph"/>
        <w:numPr>
          <w:ilvl w:val="2"/>
          <w:numId w:val="2"/>
        </w:numPr>
        <w:spacing w:after="40" w:line="280" w:lineRule="exact"/>
        <w:rPr>
          <w:rFonts w:ascii="Arial" w:hAnsi="Arial" w:cs="Arial"/>
        </w:rPr>
      </w:pPr>
      <w:r>
        <w:t>Écran : Heyn Industries “The Projector Screen” gris ardoise 169144</w:t>
      </w:r>
    </w:p>
    <w:p w14:paraId="3685FB30" w14:textId="77777777" w:rsidR="00D1489C" w:rsidRPr="00D1489C" w:rsidRDefault="00D1489C" w:rsidP="00D1489C">
      <w:pPr>
        <w:pStyle w:val="ListParagraph"/>
        <w:numPr>
          <w:ilvl w:val="1"/>
          <w:numId w:val="2"/>
        </w:numPr>
        <w:spacing w:after="40" w:line="280" w:lineRule="exact"/>
        <w:rPr>
          <w:rFonts w:ascii="Arial" w:hAnsi="Arial" w:cs="Arial"/>
        </w:rPr>
      </w:pPr>
      <w:r>
        <w:t>Sur la page Technicien de l'UCI, prévoyez des commandes distinctes pour chaque sous-système de contrôle :</w:t>
      </w:r>
    </w:p>
    <w:p w14:paraId="68F5ADCD" w14:textId="2DD76E11" w:rsidR="00D1489C" w:rsidRPr="00144CE2" w:rsidRDefault="00D1489C" w:rsidP="00144CE2">
      <w:pPr>
        <w:pStyle w:val="ListParagraph"/>
        <w:numPr>
          <w:ilvl w:val="2"/>
          <w:numId w:val="2"/>
        </w:numPr>
        <w:spacing w:after="40" w:line="280" w:lineRule="exact"/>
        <w:rPr>
          <w:rFonts w:ascii="Arial" w:hAnsi="Arial" w:cs="Arial"/>
        </w:rPr>
      </w:pPr>
      <w:r>
        <w:t>Projecteur : Prévoyez des commandes Marche/Arrêt.</w:t>
      </w:r>
    </w:p>
    <w:p w14:paraId="341974FA" w14:textId="1443BF30" w:rsidR="00D1489C" w:rsidRPr="00D1489C" w:rsidRDefault="00D1489C" w:rsidP="00D1489C">
      <w:pPr>
        <w:pStyle w:val="ListParagraph"/>
        <w:numPr>
          <w:ilvl w:val="3"/>
          <w:numId w:val="2"/>
        </w:numPr>
        <w:spacing w:after="40" w:line="280" w:lineRule="exact"/>
        <w:rPr>
          <w:rFonts w:ascii="Arial" w:hAnsi="Arial" w:cs="Arial"/>
        </w:rPr>
      </w:pPr>
      <w:r>
        <w:t>Activez/Désactivez les commandes de l'alimentation en fonction de l'état de l'appareil.</w:t>
      </w:r>
    </w:p>
    <w:p w14:paraId="342F3A95" w14:textId="632039BA" w:rsidR="00D1489C" w:rsidRPr="00144CE2" w:rsidRDefault="00D1489C" w:rsidP="00144CE2">
      <w:pPr>
        <w:pStyle w:val="ListParagraph"/>
        <w:numPr>
          <w:ilvl w:val="2"/>
          <w:numId w:val="2"/>
        </w:numPr>
        <w:spacing w:after="40" w:line="280" w:lineRule="exact"/>
        <w:rPr>
          <w:rFonts w:ascii="Arial" w:hAnsi="Arial" w:cs="Arial"/>
        </w:rPr>
      </w:pPr>
      <w:r>
        <w:t>Écran : Prévoyez des commandes de montée, descente et arrêt.</w:t>
      </w:r>
    </w:p>
    <w:p w14:paraId="12E73E53" w14:textId="7A969F1E" w:rsidR="00D1489C" w:rsidRPr="00D1489C" w:rsidRDefault="00D1489C" w:rsidP="00D1489C">
      <w:pPr>
        <w:pStyle w:val="ListParagraph"/>
        <w:numPr>
          <w:ilvl w:val="3"/>
          <w:numId w:val="2"/>
        </w:numPr>
        <w:spacing w:after="40" w:line="280" w:lineRule="exact"/>
        <w:rPr>
          <w:rFonts w:ascii="Arial" w:hAnsi="Arial" w:cs="Arial"/>
        </w:rPr>
      </w:pPr>
      <w:r>
        <w:t>Activez/Désactivez les commandes de montée et de descente pendant le déplacement de l'écran.</w:t>
      </w:r>
    </w:p>
    <w:p w14:paraId="7F9AC4FF" w14:textId="3CA66096" w:rsidR="00D1489C" w:rsidRPr="00144CE2" w:rsidRDefault="00D1489C" w:rsidP="00144CE2">
      <w:pPr>
        <w:pStyle w:val="ListParagraph"/>
        <w:numPr>
          <w:ilvl w:val="2"/>
          <w:numId w:val="2"/>
        </w:numPr>
        <w:spacing w:after="40" w:line="280" w:lineRule="exact"/>
        <w:rPr>
          <w:rFonts w:ascii="Arial" w:hAnsi="Arial" w:cs="Arial"/>
        </w:rPr>
      </w:pPr>
      <w:r>
        <w:t>Support motorisé : Prévoyez des commandes de montée, de descente et d'arrêt.</w:t>
      </w:r>
    </w:p>
    <w:p w14:paraId="6F8456FB" w14:textId="52088145" w:rsidR="00D1489C" w:rsidRPr="00D1489C" w:rsidRDefault="00D1489C" w:rsidP="00D1489C">
      <w:pPr>
        <w:pStyle w:val="ListParagraph"/>
        <w:numPr>
          <w:ilvl w:val="3"/>
          <w:numId w:val="2"/>
        </w:numPr>
        <w:spacing w:after="40" w:line="280" w:lineRule="exact"/>
        <w:rPr>
          <w:rFonts w:ascii="Arial" w:hAnsi="Arial" w:cs="Arial"/>
        </w:rPr>
      </w:pPr>
      <w:r>
        <w:t>Activez/Désactivez les commandes de montée et de descente pendant le déplacement du support,</w:t>
      </w:r>
    </w:p>
    <w:p w14:paraId="0D045FE9" w14:textId="676A683F" w:rsidR="00D1489C" w:rsidRPr="00D1489C" w:rsidRDefault="00D1489C" w:rsidP="00D1489C">
      <w:pPr>
        <w:pStyle w:val="ListParagraph"/>
        <w:numPr>
          <w:ilvl w:val="1"/>
          <w:numId w:val="2"/>
        </w:numPr>
        <w:spacing w:after="40" w:line="280" w:lineRule="exact"/>
        <w:rPr>
          <w:rFonts w:ascii="Arial" w:hAnsi="Arial" w:cs="Arial"/>
        </w:rPr>
      </w:pPr>
      <w:r>
        <w:t>Sur la page Présentation de l'UCI, prévoyez des automatisations Marche/Arrêt pour le système de projection (projecteur + support motorisé + écran), avec des instructions claires pour l'utilisateur.</w:t>
      </w:r>
    </w:p>
    <w:p w14:paraId="7BE01D25" w14:textId="07CA3D18" w:rsidR="00D1489C" w:rsidRPr="00D1489C" w:rsidRDefault="00D1489C" w:rsidP="00D1489C">
      <w:pPr>
        <w:pStyle w:val="ListParagraph"/>
        <w:numPr>
          <w:ilvl w:val="2"/>
          <w:numId w:val="2"/>
        </w:numPr>
        <w:spacing w:after="40" w:line="280" w:lineRule="exact"/>
        <w:rPr>
          <w:rFonts w:ascii="Arial" w:hAnsi="Arial" w:cs="Arial"/>
        </w:rPr>
      </w:pPr>
      <w:r>
        <w:t>Remarques concernant la mise en marche du système de projection :</w:t>
      </w:r>
    </w:p>
    <w:p w14:paraId="5FCB1AC9" w14:textId="77777777" w:rsidR="00D1489C" w:rsidRPr="00D1489C" w:rsidRDefault="00D1489C" w:rsidP="00D1489C">
      <w:pPr>
        <w:pStyle w:val="ListParagraph"/>
        <w:numPr>
          <w:ilvl w:val="3"/>
          <w:numId w:val="2"/>
        </w:numPr>
        <w:spacing w:after="40" w:line="280" w:lineRule="exact"/>
        <w:rPr>
          <w:rFonts w:ascii="Arial" w:hAnsi="Arial" w:cs="Arial"/>
        </w:rPr>
      </w:pPr>
      <w:r>
        <w:t>Le support motorisé et l'écran s'abaissent, et le projecteur s'allume.</w:t>
      </w:r>
    </w:p>
    <w:p w14:paraId="0DCF8516" w14:textId="77777777" w:rsidR="00D1489C" w:rsidRPr="00D1489C" w:rsidRDefault="00D1489C" w:rsidP="00D1489C">
      <w:pPr>
        <w:pStyle w:val="ListParagraph"/>
        <w:numPr>
          <w:ilvl w:val="3"/>
          <w:numId w:val="2"/>
        </w:numPr>
        <w:spacing w:after="40" w:line="280" w:lineRule="exact"/>
        <w:rPr>
          <w:rFonts w:ascii="Arial" w:hAnsi="Arial" w:cs="Arial"/>
        </w:rPr>
      </w:pPr>
      <w:r>
        <w:t>Veuillez vous assurer que l'écran est complètement déployé avant la projection.</w:t>
      </w:r>
    </w:p>
    <w:p w14:paraId="6D315E54" w14:textId="6B3C028F" w:rsidR="00D1489C" w:rsidRPr="00D1489C" w:rsidRDefault="00D1489C" w:rsidP="00D1489C">
      <w:pPr>
        <w:pStyle w:val="ListParagraph"/>
        <w:numPr>
          <w:ilvl w:val="2"/>
          <w:numId w:val="2"/>
        </w:numPr>
        <w:spacing w:after="40" w:line="280" w:lineRule="exact"/>
        <w:rPr>
          <w:rFonts w:ascii="Arial" w:hAnsi="Arial" w:cs="Arial"/>
        </w:rPr>
      </w:pPr>
      <w:r>
        <w:t>Remarques concernant l'arrêt du système de projection :</w:t>
      </w:r>
    </w:p>
    <w:p w14:paraId="19FCA558" w14:textId="77777777" w:rsidR="00D1489C" w:rsidRPr="00D1489C" w:rsidRDefault="00D1489C" w:rsidP="00D1489C">
      <w:pPr>
        <w:pStyle w:val="ListParagraph"/>
        <w:numPr>
          <w:ilvl w:val="3"/>
          <w:numId w:val="2"/>
        </w:numPr>
        <w:spacing w:after="40" w:line="280" w:lineRule="exact"/>
        <w:rPr>
          <w:rFonts w:ascii="Arial" w:hAnsi="Arial" w:cs="Arial"/>
        </w:rPr>
      </w:pPr>
      <w:r>
        <w:t>Le support motorisé du projecteur et l'écran de projection se relèvent, et le projecteur s'éteint.</w:t>
      </w:r>
    </w:p>
    <w:p w14:paraId="0C5FD8F2" w14:textId="77777777" w:rsidR="00D1489C" w:rsidRPr="00D1489C" w:rsidRDefault="00D1489C" w:rsidP="00D1489C">
      <w:pPr>
        <w:pStyle w:val="ListParagraph"/>
        <w:numPr>
          <w:ilvl w:val="3"/>
          <w:numId w:val="2"/>
        </w:numPr>
        <w:spacing w:after="40" w:line="280" w:lineRule="exact"/>
        <w:rPr>
          <w:rFonts w:ascii="Arial" w:hAnsi="Arial" w:cs="Arial"/>
        </w:rPr>
      </w:pPr>
      <w:r>
        <w:t>Veuillez veiller à ne pas actionner le système de levage prématurément tant que le projecteur n'est pas complètement éteint.</w:t>
      </w:r>
    </w:p>
    <w:p w14:paraId="73872B22" w14:textId="4A57AE6A" w:rsidR="00843029" w:rsidRPr="00D1489C" w:rsidRDefault="00843029" w:rsidP="00D1489C">
      <w:pPr>
        <w:pStyle w:val="ListParagraph"/>
        <w:numPr>
          <w:ilvl w:val="0"/>
          <w:numId w:val="2"/>
        </w:numPr>
        <w:spacing w:after="40" w:line="280" w:lineRule="exact"/>
        <w:rPr>
          <w:rFonts w:ascii="Arial" w:hAnsi="Arial" w:cs="Arial"/>
        </w:rPr>
      </w:pPr>
      <w:r>
        <w:t>Système de distribution et de commutation vidéo</w:t>
      </w:r>
    </w:p>
    <w:p w14:paraId="43F7DF6D" w14:textId="77777777" w:rsidR="00642D33" w:rsidRPr="00D1489C" w:rsidRDefault="00642D33" w:rsidP="00D1489C">
      <w:pPr>
        <w:pStyle w:val="ListParagraph"/>
        <w:numPr>
          <w:ilvl w:val="1"/>
          <w:numId w:val="2"/>
        </w:numPr>
        <w:spacing w:after="40" w:line="280" w:lineRule="exact"/>
        <w:rPr>
          <w:rFonts w:ascii="Arial" w:hAnsi="Arial" w:cs="Arial"/>
        </w:rPr>
      </w:pPr>
      <w:r>
        <w:t>Matériel compatible : Série Q-SYS NV</w:t>
      </w:r>
    </w:p>
    <w:p w14:paraId="71F987B5" w14:textId="709C955E" w:rsidR="000842E5" w:rsidRPr="00D1489C" w:rsidRDefault="00E168F3" w:rsidP="00D1489C">
      <w:pPr>
        <w:pStyle w:val="ListParagraph"/>
        <w:numPr>
          <w:ilvl w:val="1"/>
          <w:numId w:val="2"/>
        </w:numPr>
        <w:spacing w:after="40" w:line="280" w:lineRule="exact"/>
        <w:rPr>
          <w:rFonts w:ascii="Arial" w:hAnsi="Arial" w:cs="Arial"/>
        </w:rPr>
      </w:pPr>
      <w:r>
        <w:t>Entrées/Emplacements :</w:t>
      </w:r>
    </w:p>
    <w:p w14:paraId="57DEA8AB" w14:textId="55D42F3C" w:rsidR="00D72C9F" w:rsidRPr="00D1489C" w:rsidRDefault="00D72C9F" w:rsidP="00D1489C">
      <w:pPr>
        <w:pStyle w:val="ListParagraph"/>
        <w:numPr>
          <w:ilvl w:val="2"/>
          <w:numId w:val="2"/>
        </w:numPr>
        <w:spacing w:after="40" w:line="280" w:lineRule="exact"/>
        <w:rPr>
          <w:rFonts w:ascii="Arial" w:hAnsi="Arial" w:cs="Arial"/>
        </w:rPr>
      </w:pPr>
      <w:r>
        <w:t>Ordinateur de bureau (contenu principal) via HDMI, emplacement “Teaching Position”</w:t>
      </w:r>
    </w:p>
    <w:p w14:paraId="3131BC57" w14:textId="4824FB58" w:rsidR="00A841D3" w:rsidRPr="00D1489C" w:rsidRDefault="00A841D3" w:rsidP="00D1489C">
      <w:pPr>
        <w:pStyle w:val="ListParagraph"/>
        <w:numPr>
          <w:ilvl w:val="2"/>
          <w:numId w:val="2"/>
        </w:numPr>
        <w:spacing w:after="40" w:line="280" w:lineRule="exact"/>
        <w:rPr>
          <w:rFonts w:ascii="Arial" w:hAnsi="Arial" w:cs="Arial"/>
        </w:rPr>
      </w:pPr>
      <w:r>
        <w:lastRenderedPageBreak/>
        <w:t>Ordinateur de bureau (contenu secondaire) via HDMI, emplacement “Teaching Position”</w:t>
      </w:r>
    </w:p>
    <w:p w14:paraId="49D96FD5" w14:textId="4DCB440C" w:rsidR="00A841D3" w:rsidRPr="00D1489C" w:rsidRDefault="00C54564" w:rsidP="00D1489C">
      <w:pPr>
        <w:pStyle w:val="ListParagraph"/>
        <w:numPr>
          <w:ilvl w:val="2"/>
          <w:numId w:val="2"/>
        </w:numPr>
        <w:spacing w:after="40" w:line="280" w:lineRule="exact"/>
        <w:rPr>
          <w:rFonts w:ascii="Arial" w:hAnsi="Arial" w:cs="Arial"/>
        </w:rPr>
      </w:pPr>
      <w:r>
        <w:t>Caméra documents via HDMI, emplacement “Teaching Position”</w:t>
      </w:r>
    </w:p>
    <w:p w14:paraId="6AD0CC4A" w14:textId="41070497" w:rsidR="00642D33" w:rsidRPr="00D1489C" w:rsidRDefault="00642D33" w:rsidP="00D1489C">
      <w:pPr>
        <w:pStyle w:val="ListParagraph"/>
        <w:numPr>
          <w:ilvl w:val="2"/>
          <w:numId w:val="2"/>
        </w:numPr>
        <w:spacing w:after="40" w:line="280" w:lineRule="exact"/>
        <w:rPr>
          <w:rFonts w:ascii="Arial" w:hAnsi="Arial" w:cs="Arial"/>
        </w:rPr>
      </w:pPr>
      <w:r>
        <w:t>Entrée alternative : Image personnalisée (fournie par le client)</w:t>
      </w:r>
    </w:p>
    <w:p w14:paraId="3936D6DB" w14:textId="421B35B4" w:rsidR="00F22163" w:rsidRPr="00D1489C" w:rsidRDefault="00F22163" w:rsidP="00D1489C">
      <w:pPr>
        <w:pStyle w:val="ListParagraph"/>
        <w:numPr>
          <w:ilvl w:val="1"/>
          <w:numId w:val="2"/>
        </w:numPr>
        <w:spacing w:after="40" w:line="280" w:lineRule="exact"/>
        <w:rPr>
          <w:rFonts w:ascii="Arial" w:hAnsi="Arial" w:cs="Arial"/>
        </w:rPr>
      </w:pPr>
      <w:r>
        <w:t>Sorties/Emplacements :</w:t>
      </w:r>
    </w:p>
    <w:p w14:paraId="6A169A0C" w14:textId="74E69A43" w:rsidR="00487D45" w:rsidRPr="00D1489C" w:rsidRDefault="00204153" w:rsidP="00D1489C">
      <w:pPr>
        <w:pStyle w:val="ListParagraph"/>
        <w:numPr>
          <w:ilvl w:val="2"/>
          <w:numId w:val="2"/>
        </w:numPr>
        <w:spacing w:after="40" w:line="280" w:lineRule="exact"/>
        <w:rPr>
          <w:rFonts w:ascii="Arial" w:hAnsi="Arial" w:cs="Arial"/>
        </w:rPr>
      </w:pPr>
      <w:r>
        <w:t>Projecteur via HDMI, emplacement “Ceiling” (via NV-21-HU)</w:t>
      </w:r>
    </w:p>
    <w:p w14:paraId="00D5A798" w14:textId="09FE5B7A" w:rsidR="00692567" w:rsidRDefault="00692567" w:rsidP="00D1489C">
      <w:pPr>
        <w:pStyle w:val="ListParagraph"/>
        <w:numPr>
          <w:ilvl w:val="2"/>
          <w:numId w:val="2"/>
        </w:numPr>
        <w:spacing w:after="40" w:line="280" w:lineRule="exact"/>
        <w:rPr>
          <w:rFonts w:ascii="Arial" w:hAnsi="Arial" w:cs="Arial"/>
        </w:rPr>
      </w:pPr>
      <w:r>
        <w:t>Système d'enregistrement des cours via HDMI, emplacement « Rack »</w:t>
      </w:r>
    </w:p>
    <w:p w14:paraId="1D3E2704" w14:textId="7EE4DA56" w:rsidR="007C548C" w:rsidRDefault="007C548C" w:rsidP="007C548C">
      <w:pPr>
        <w:pStyle w:val="ListParagraph"/>
        <w:numPr>
          <w:ilvl w:val="3"/>
          <w:numId w:val="2"/>
        </w:numPr>
        <w:spacing w:after="40" w:line="280" w:lineRule="exact"/>
        <w:rPr>
          <w:rFonts w:ascii="Arial" w:hAnsi="Arial" w:cs="Arial"/>
        </w:rPr>
      </w:pPr>
      <w:r>
        <w:t>La première entrée du système d'enregistrement des cours doit toujours recevoir le flux vidéo de la caméra dédiée de l'enseignant (Mediacast), même en cas d'alarme incendie.</w:t>
      </w:r>
    </w:p>
    <w:p w14:paraId="2C0EAD1B" w14:textId="008BED13" w:rsidR="007C548C" w:rsidRPr="00D1489C" w:rsidRDefault="007C548C" w:rsidP="007C548C">
      <w:pPr>
        <w:pStyle w:val="ListParagraph"/>
        <w:numPr>
          <w:ilvl w:val="3"/>
          <w:numId w:val="2"/>
        </w:numPr>
        <w:spacing w:after="40" w:line="280" w:lineRule="exact"/>
        <w:rPr>
          <w:rFonts w:ascii="Arial" w:hAnsi="Arial" w:cs="Arial"/>
        </w:rPr>
      </w:pPr>
      <w:r>
        <w:t>La deuxième entrée du système d'enregistrement des cours doit recevoir le même contenu que le projecteur.</w:t>
      </w:r>
    </w:p>
    <w:p w14:paraId="6A0475EA" w14:textId="1516CD5A" w:rsidR="00843029" w:rsidRPr="00D1489C" w:rsidRDefault="00843029" w:rsidP="00D1489C">
      <w:pPr>
        <w:pStyle w:val="ListParagraph"/>
        <w:numPr>
          <w:ilvl w:val="0"/>
          <w:numId w:val="2"/>
        </w:numPr>
        <w:spacing w:after="40" w:line="280" w:lineRule="exact"/>
        <w:rPr>
          <w:rFonts w:ascii="Arial" w:hAnsi="Arial" w:cs="Arial"/>
        </w:rPr>
      </w:pPr>
      <w:r>
        <w:t>Système d'éclairage</w:t>
      </w:r>
    </w:p>
    <w:p w14:paraId="46CAA4F7" w14:textId="77777777" w:rsidR="0028540D" w:rsidRPr="00D1489C" w:rsidRDefault="0028540D" w:rsidP="00D1489C">
      <w:pPr>
        <w:pStyle w:val="ListParagraph"/>
        <w:numPr>
          <w:ilvl w:val="1"/>
          <w:numId w:val="2"/>
        </w:numPr>
        <w:spacing w:after="40" w:line="280" w:lineRule="exact"/>
        <w:rPr>
          <w:rFonts w:ascii="Arial" w:hAnsi="Arial" w:cs="Arial"/>
        </w:rPr>
      </w:pPr>
      <w:r>
        <w:t>Matériel compatible : Contrôleur Really Meh Lighting 1995</w:t>
      </w:r>
    </w:p>
    <w:p w14:paraId="4DF87E45" w14:textId="1BDFF792" w:rsidR="00171DFF" w:rsidRPr="00D1489C" w:rsidRDefault="00171DFF" w:rsidP="00D1489C">
      <w:pPr>
        <w:pStyle w:val="ListParagraph"/>
        <w:numPr>
          <w:ilvl w:val="1"/>
          <w:numId w:val="2"/>
        </w:numPr>
        <w:spacing w:after="40" w:line="280" w:lineRule="exact"/>
        <w:rPr>
          <w:rFonts w:ascii="Arial" w:hAnsi="Arial" w:cs="Arial"/>
        </w:rPr>
      </w:pPr>
      <w:r>
        <w:t>Contrôle principal via TCP/IP :</w:t>
      </w:r>
    </w:p>
    <w:p w14:paraId="5C74959C" w14:textId="3491A30C" w:rsidR="00256EAA" w:rsidRPr="00D1489C" w:rsidRDefault="00256EAA" w:rsidP="00D1489C">
      <w:pPr>
        <w:pStyle w:val="ListParagraph"/>
        <w:numPr>
          <w:ilvl w:val="2"/>
          <w:numId w:val="2"/>
        </w:numPr>
        <w:spacing w:after="40" w:line="280" w:lineRule="exact"/>
        <w:rPr>
          <w:rFonts w:ascii="Arial" w:hAnsi="Arial" w:cs="Arial"/>
        </w:rPr>
      </w:pPr>
      <w:r>
        <w:t>Intégrer un fader pour le contrôle de l'éclairage principal sur la page Présentation de l'interface utilisateur.</w:t>
      </w:r>
    </w:p>
    <w:p w14:paraId="79BBF544" w14:textId="6A1E5E46" w:rsidR="00171DFF" w:rsidRPr="00D1489C" w:rsidRDefault="0028540D" w:rsidP="00D1489C">
      <w:pPr>
        <w:pStyle w:val="ListParagraph"/>
        <w:numPr>
          <w:ilvl w:val="2"/>
          <w:numId w:val="2"/>
        </w:numPr>
        <w:spacing w:after="40" w:line="280" w:lineRule="exact"/>
        <w:rPr>
          <w:rFonts w:ascii="Arial" w:hAnsi="Arial" w:cs="Arial"/>
        </w:rPr>
      </w:pPr>
      <w:r>
        <w:t>Intégrer 5 boutons de préréglage sur la page Présentation de l'interface utilisateur pour rappeler les préréglages enregistrés.</w:t>
      </w:r>
    </w:p>
    <w:p w14:paraId="59EA5057" w14:textId="6377A8B5" w:rsidR="00335695" w:rsidRPr="00144CE2" w:rsidRDefault="00E72550" w:rsidP="00A526DC">
      <w:pPr>
        <w:pStyle w:val="ListParagraph"/>
        <w:numPr>
          <w:ilvl w:val="2"/>
          <w:numId w:val="2"/>
        </w:numPr>
        <w:spacing w:after="40" w:line="280" w:lineRule="exact"/>
        <w:rPr>
          <w:rFonts w:ascii="Arial" w:hAnsi="Arial" w:cs="Arial"/>
        </w:rPr>
      </w:pPr>
      <w:r>
        <w:t>Intégrer des commandes permettant de modifier le niveau de chaque préréglage sur la page Technicien de l'interface utilisateur.</w:t>
      </w:r>
    </w:p>
    <w:p w14:paraId="2F699DF9" w14:textId="678B0104" w:rsidR="00843029" w:rsidRPr="00D1489C" w:rsidRDefault="00843029" w:rsidP="00D1489C">
      <w:pPr>
        <w:pStyle w:val="ListParagraph"/>
        <w:numPr>
          <w:ilvl w:val="0"/>
          <w:numId w:val="2"/>
        </w:numPr>
        <w:spacing w:after="40" w:line="280" w:lineRule="exact"/>
        <w:rPr>
          <w:rFonts w:ascii="Arial" w:hAnsi="Arial" w:cs="Arial"/>
        </w:rPr>
      </w:pPr>
      <w:r>
        <w:t>Système d'enregistrement des cours</w:t>
      </w:r>
    </w:p>
    <w:p w14:paraId="708D9C8D" w14:textId="77777777" w:rsidR="00C241C2" w:rsidRPr="00D1489C" w:rsidRDefault="00C241C2" w:rsidP="00D1489C">
      <w:pPr>
        <w:pStyle w:val="ListParagraph"/>
        <w:numPr>
          <w:ilvl w:val="1"/>
          <w:numId w:val="2"/>
        </w:numPr>
        <w:spacing w:after="40" w:line="280" w:lineRule="exact"/>
        <w:rPr>
          <w:rFonts w:ascii="Arial" w:hAnsi="Arial" w:cs="Arial"/>
        </w:rPr>
      </w:pPr>
      <w:r>
        <w:t>Un système d'enregistrement des cours basé sur TCP/IP sera utilisé.</w:t>
      </w:r>
    </w:p>
    <w:p w14:paraId="33103C10" w14:textId="1393F434" w:rsidR="00C241C2" w:rsidRPr="00D1489C" w:rsidRDefault="00C241C2" w:rsidP="00D1489C">
      <w:pPr>
        <w:pStyle w:val="ListParagraph"/>
        <w:numPr>
          <w:ilvl w:val="1"/>
          <w:numId w:val="2"/>
        </w:numPr>
        <w:spacing w:after="40" w:line="280" w:lineRule="exact"/>
        <w:rPr>
          <w:rFonts w:ascii="Arial" w:hAnsi="Arial" w:cs="Arial"/>
        </w:rPr>
      </w:pPr>
      <w:r>
        <w:t>Matériel compatible : Record-inator (par Dr Heinz D)</w:t>
      </w:r>
    </w:p>
    <w:p w14:paraId="0ECBD8AE" w14:textId="6503167B" w:rsidR="006E5CF0" w:rsidRPr="00D1489C" w:rsidRDefault="00C241C2" w:rsidP="00D1489C">
      <w:pPr>
        <w:pStyle w:val="ListParagraph"/>
        <w:numPr>
          <w:ilvl w:val="1"/>
          <w:numId w:val="2"/>
        </w:numPr>
        <w:spacing w:after="40" w:line="280" w:lineRule="exact"/>
        <w:rPr>
          <w:rFonts w:ascii="Arial" w:hAnsi="Arial" w:cs="Arial"/>
        </w:rPr>
      </w:pPr>
      <w:r>
        <w:t>Sur la page Enregistrement des cours de l'interface utilisateur, intégrer :</w:t>
      </w:r>
    </w:p>
    <w:p w14:paraId="2D88A07B" w14:textId="3A6B1D34" w:rsidR="000559F2" w:rsidRPr="00D1489C" w:rsidRDefault="00366BAB" w:rsidP="00D1489C">
      <w:pPr>
        <w:pStyle w:val="ListParagraph"/>
        <w:numPr>
          <w:ilvl w:val="2"/>
          <w:numId w:val="2"/>
        </w:numPr>
        <w:spacing w:after="40" w:line="280" w:lineRule="exact"/>
        <w:rPr>
          <w:rFonts w:ascii="Arial" w:hAnsi="Arial" w:cs="Arial"/>
        </w:rPr>
      </w:pPr>
      <w:r>
        <w:t>Contrôle de l'alimentation de l'appareil</w:t>
      </w:r>
    </w:p>
    <w:p w14:paraId="22FF98E7" w14:textId="11ADCEE4" w:rsidR="000559F2" w:rsidRPr="00D1489C" w:rsidRDefault="00630FF3" w:rsidP="00D1489C">
      <w:pPr>
        <w:pStyle w:val="ListParagraph"/>
        <w:numPr>
          <w:ilvl w:val="2"/>
          <w:numId w:val="2"/>
        </w:numPr>
        <w:spacing w:after="40" w:line="280" w:lineRule="exact"/>
        <w:rPr>
          <w:rFonts w:ascii="Arial" w:hAnsi="Arial" w:cs="Arial"/>
        </w:rPr>
      </w:pPr>
      <w:r>
        <w:t>Indication de l'état actuel de l'appareil</w:t>
      </w:r>
    </w:p>
    <w:p w14:paraId="19072354" w14:textId="502F8111" w:rsidR="00201956" w:rsidRPr="00D1489C" w:rsidRDefault="00630FF3" w:rsidP="00D1489C">
      <w:pPr>
        <w:pStyle w:val="ListParagraph"/>
        <w:numPr>
          <w:ilvl w:val="2"/>
          <w:numId w:val="2"/>
        </w:numPr>
        <w:spacing w:after="40" w:line="280" w:lineRule="exact"/>
        <w:rPr>
          <w:rFonts w:ascii="Arial" w:hAnsi="Arial" w:cs="Arial"/>
        </w:rPr>
      </w:pPr>
      <w:r>
        <w:t>Commandes pour consulter et sélectionner manuellement les sessions de cours disponibles</w:t>
      </w:r>
    </w:p>
    <w:p w14:paraId="4D7851A4" w14:textId="1FBBD372" w:rsidR="00C23489" w:rsidRPr="00D1489C" w:rsidRDefault="00CB58F3" w:rsidP="00D1489C">
      <w:pPr>
        <w:pStyle w:val="ListParagraph"/>
        <w:numPr>
          <w:ilvl w:val="3"/>
          <w:numId w:val="2"/>
        </w:numPr>
        <w:spacing w:after="40" w:line="280" w:lineRule="exact"/>
        <w:rPr>
          <w:rFonts w:ascii="Arial" w:hAnsi="Arial" w:cs="Arial"/>
        </w:rPr>
      </w:pPr>
      <w:r>
        <w:t>Affichage des sessions disponibles sous forme de liste de cours.</w:t>
      </w:r>
    </w:p>
    <w:p w14:paraId="2975259C" w14:textId="7F0ED22A" w:rsidR="0058235E" w:rsidRDefault="0058235E" w:rsidP="00D1489C">
      <w:pPr>
        <w:pStyle w:val="ListParagraph"/>
        <w:numPr>
          <w:ilvl w:val="3"/>
          <w:numId w:val="2"/>
        </w:numPr>
        <w:spacing w:after="40" w:line="280" w:lineRule="exact"/>
        <w:rPr>
          <w:rFonts w:ascii="Arial" w:hAnsi="Arial" w:cs="Arial"/>
        </w:rPr>
      </w:pPr>
      <w:r>
        <w:t>Après la sélection d'un cours, affichage des détails supplémentaires fournis par le système d'enregistrement.</w:t>
      </w:r>
    </w:p>
    <w:p w14:paraId="767B2CBE" w14:textId="3E95E031" w:rsidR="00630FF3" w:rsidRPr="00D1489C" w:rsidRDefault="00630FF3" w:rsidP="00D1489C">
      <w:pPr>
        <w:pStyle w:val="ListParagraph"/>
        <w:numPr>
          <w:ilvl w:val="3"/>
          <w:numId w:val="2"/>
        </w:numPr>
        <w:spacing w:after="40" w:line="280" w:lineRule="exact"/>
        <w:rPr>
          <w:rFonts w:ascii="Arial" w:hAnsi="Arial" w:cs="Arial"/>
        </w:rPr>
      </w:pPr>
      <w:r>
        <w:t>Les détails du cours doivent être effacés si la liste des cours est consultée à nouveau.</w:t>
      </w:r>
    </w:p>
    <w:p w14:paraId="1315B353" w14:textId="0012D128" w:rsidR="000559F2" w:rsidRPr="00D1489C" w:rsidRDefault="002F234A" w:rsidP="00D1489C">
      <w:pPr>
        <w:pStyle w:val="ListParagraph"/>
        <w:numPr>
          <w:ilvl w:val="2"/>
          <w:numId w:val="2"/>
        </w:numPr>
        <w:spacing w:after="40" w:line="280" w:lineRule="exact"/>
        <w:rPr>
          <w:rFonts w:ascii="Arial" w:hAnsi="Arial" w:cs="Arial"/>
        </w:rPr>
      </w:pPr>
      <w:r>
        <w:t>Commandes pour confirmer ou annuler une session de cours sélectionnée</w:t>
      </w:r>
    </w:p>
    <w:p w14:paraId="790641D8" w14:textId="1B5E9A6C" w:rsidR="002F234A" w:rsidRPr="00D1489C" w:rsidRDefault="00630FF3" w:rsidP="00D1489C">
      <w:pPr>
        <w:pStyle w:val="ListParagraph"/>
        <w:numPr>
          <w:ilvl w:val="2"/>
          <w:numId w:val="2"/>
        </w:numPr>
        <w:spacing w:after="40" w:line="280" w:lineRule="exact"/>
        <w:rPr>
          <w:rFonts w:ascii="Arial" w:hAnsi="Arial" w:cs="Arial"/>
        </w:rPr>
      </w:pPr>
      <w:r>
        <w:t>Commandes pour enregistrer et sauvegarder une session de cours sélectionnée</w:t>
      </w:r>
    </w:p>
    <w:p w14:paraId="10C3C596" w14:textId="77777777" w:rsidR="00CC220A" w:rsidRDefault="00686ADD" w:rsidP="00D1489C">
      <w:pPr>
        <w:pStyle w:val="ListParagraph"/>
        <w:numPr>
          <w:ilvl w:val="3"/>
          <w:numId w:val="2"/>
        </w:numPr>
        <w:spacing w:after="40" w:line="280" w:lineRule="exact"/>
        <w:rPr>
          <w:rFonts w:ascii="Arial" w:hAnsi="Arial" w:cs="Arial"/>
        </w:rPr>
      </w:pPr>
      <w:r>
        <w:t>Affichage du temps écoulé de l'enregistrement du cours en cours</w:t>
      </w:r>
    </w:p>
    <w:p w14:paraId="0B26329A" w14:textId="5CF81BB3" w:rsidR="00C756F3" w:rsidRPr="00D1489C" w:rsidRDefault="00CC220A" w:rsidP="00D1489C">
      <w:pPr>
        <w:pStyle w:val="ListParagraph"/>
        <w:numPr>
          <w:ilvl w:val="3"/>
          <w:numId w:val="2"/>
        </w:numPr>
        <w:spacing w:after="40" w:line="280" w:lineRule="exact"/>
        <w:rPr>
          <w:rFonts w:ascii="Arial" w:hAnsi="Arial" w:cs="Arial"/>
        </w:rPr>
      </w:pPr>
      <w:r>
        <w:t>Affichage du temps d'enregistrement total restant sur le disque</w:t>
      </w:r>
    </w:p>
    <w:p w14:paraId="284767C9" w14:textId="3921E202" w:rsidR="009340B3" w:rsidRPr="00D1489C" w:rsidRDefault="009340B3" w:rsidP="00D1489C">
      <w:pPr>
        <w:pStyle w:val="ListParagraph"/>
        <w:numPr>
          <w:ilvl w:val="2"/>
          <w:numId w:val="2"/>
        </w:numPr>
        <w:spacing w:after="40" w:line="280" w:lineRule="exact"/>
        <w:rPr>
          <w:rFonts w:ascii="Arial" w:hAnsi="Arial" w:cs="Arial"/>
        </w:rPr>
      </w:pPr>
      <w:r>
        <w:t>Une attention particulière doit être portée à l'activation/disponibilité des commandes appropriées en fonction de l'état de fonctionnement de l'appareil.</w:t>
      </w:r>
    </w:p>
    <w:p w14:paraId="1209A6DC" w14:textId="76730FBB" w:rsidR="004961C3" w:rsidRPr="00D1489C" w:rsidRDefault="004961C3" w:rsidP="00D1489C">
      <w:pPr>
        <w:pStyle w:val="ListParagraph"/>
        <w:numPr>
          <w:ilvl w:val="0"/>
          <w:numId w:val="2"/>
        </w:numPr>
        <w:spacing w:after="40" w:line="280" w:lineRule="exact"/>
        <w:rPr>
          <w:rFonts w:ascii="Arial" w:hAnsi="Arial" w:cs="Arial"/>
        </w:rPr>
      </w:pPr>
      <w:r>
        <w:t>Modification acceptée (ACO) pour le système de distribution et de commutation automatique de la vidéo</w:t>
      </w:r>
    </w:p>
    <w:p w14:paraId="48071F4E" w14:textId="2D77F0B7" w:rsidR="008E68C7" w:rsidRPr="00D1489C" w:rsidRDefault="008E68C7" w:rsidP="00D1489C">
      <w:pPr>
        <w:pStyle w:val="ListParagraph"/>
        <w:numPr>
          <w:ilvl w:val="1"/>
          <w:numId w:val="2"/>
        </w:numPr>
        <w:spacing w:after="40" w:line="280" w:lineRule="exact"/>
        <w:rPr>
          <w:rFonts w:ascii="Arial" w:hAnsi="Arial" w:cs="Arial"/>
        </w:rPr>
      </w:pPr>
      <w:r>
        <w:t>Matériel accepté : NV-21-HU (x2)</w:t>
      </w:r>
    </w:p>
    <w:p w14:paraId="0BC4E61E" w14:textId="2C86BCD6" w:rsidR="0044264D" w:rsidRPr="00D1489C" w:rsidRDefault="008E68C7" w:rsidP="00D1489C">
      <w:pPr>
        <w:pStyle w:val="ListParagraph"/>
        <w:numPr>
          <w:ilvl w:val="1"/>
          <w:numId w:val="2"/>
        </w:numPr>
        <w:spacing w:after="40" w:line="280" w:lineRule="exact"/>
        <w:rPr>
          <w:rFonts w:ascii="Arial" w:hAnsi="Arial" w:cs="Arial"/>
        </w:rPr>
      </w:pPr>
      <w:r>
        <w:t>Entrée supplémentaire :</w:t>
      </w:r>
    </w:p>
    <w:p w14:paraId="20959E04" w14:textId="4E4B18CF" w:rsidR="00A76944" w:rsidRPr="00D1489C" w:rsidRDefault="00A76944" w:rsidP="00D1489C">
      <w:pPr>
        <w:pStyle w:val="ListParagraph"/>
        <w:numPr>
          <w:ilvl w:val="2"/>
          <w:numId w:val="2"/>
        </w:numPr>
        <w:spacing w:after="40" w:line="280" w:lineRule="exact"/>
        <w:rPr>
          <w:rFonts w:ascii="Arial" w:hAnsi="Arial" w:cs="Arial"/>
        </w:rPr>
      </w:pPr>
      <w:r>
        <w:t>Ordinateur portable via USB-C à l'emplacement “Teaching Position” (via le 1er nouveau NV-21-HU)</w:t>
      </w:r>
    </w:p>
    <w:p w14:paraId="49945093" w14:textId="50312809" w:rsidR="00791181" w:rsidRPr="00D1489C" w:rsidRDefault="008E68C7" w:rsidP="00D1489C">
      <w:pPr>
        <w:pStyle w:val="ListParagraph"/>
        <w:numPr>
          <w:ilvl w:val="1"/>
          <w:numId w:val="2"/>
        </w:numPr>
        <w:spacing w:after="40" w:line="280" w:lineRule="exact"/>
        <w:rPr>
          <w:rFonts w:ascii="Arial" w:hAnsi="Arial" w:cs="Arial"/>
        </w:rPr>
      </w:pPr>
      <w:r>
        <w:lastRenderedPageBreak/>
        <w:t>Sortie supplémentaire :</w:t>
      </w:r>
    </w:p>
    <w:p w14:paraId="1417BCB9" w14:textId="4011C115" w:rsidR="00DB0ABD" w:rsidRDefault="00D1489C" w:rsidP="00D1489C">
      <w:pPr>
        <w:pStyle w:val="ListParagraph"/>
        <w:numPr>
          <w:ilvl w:val="2"/>
          <w:numId w:val="2"/>
        </w:numPr>
        <w:spacing w:after="40" w:line="280" w:lineRule="exact"/>
        <w:rPr>
          <w:rFonts w:ascii="Arial" w:hAnsi="Arial" w:cs="Arial"/>
        </w:rPr>
      </w:pPr>
      <w:r>
        <w:t>Moniteur de contrôle via HDMI à l'emplacement “Stage” (via le 2e nouveau NV-21-HU)</w:t>
      </w:r>
    </w:p>
    <w:p w14:paraId="60D925C9" w14:textId="7AE409A7" w:rsidR="00630FF3" w:rsidRPr="00630FF3" w:rsidRDefault="00630FF3" w:rsidP="00D1489C">
      <w:pPr>
        <w:pStyle w:val="ListParagraph"/>
        <w:numPr>
          <w:ilvl w:val="2"/>
          <w:numId w:val="2"/>
        </w:numPr>
        <w:spacing w:after="40" w:line="280" w:lineRule="exact"/>
        <w:rPr>
          <w:rFonts w:ascii="Arial" w:hAnsi="Arial" w:cs="Arial"/>
        </w:rPr>
      </w:pPr>
      <w:r>
        <w:t>Le moniteur de contrôle doit reproduire le contenu envoyé au projecteur.</w:t>
      </w:r>
    </w:p>
    <w:p w14:paraId="6ADF7F4F" w14:textId="10CC75D1" w:rsidR="00C97F3E" w:rsidRDefault="009F00A7" w:rsidP="00D1489C">
      <w:pPr>
        <w:pStyle w:val="ListParagraph"/>
        <w:numPr>
          <w:ilvl w:val="1"/>
          <w:numId w:val="2"/>
        </w:numPr>
        <w:spacing w:after="40" w:line="280" w:lineRule="exact"/>
        <w:rPr>
          <w:rFonts w:ascii="Arial" w:hAnsi="Arial" w:cs="Arial"/>
        </w:rPr>
      </w:pPr>
      <w:r>
        <w:t>Le système doit activer/désactiver dynamiquement la sélection de l'entrée USB-C en fonction de l'état de la connexion.</w:t>
      </w:r>
    </w:p>
    <w:p w14:paraId="0E4CCB44" w14:textId="097E15D2" w:rsidR="00436D95" w:rsidRPr="00D1489C" w:rsidRDefault="00436D95" w:rsidP="00436D95">
      <w:pPr>
        <w:pStyle w:val="ListParagraph"/>
        <w:numPr>
          <w:ilvl w:val="2"/>
          <w:numId w:val="2"/>
        </w:numPr>
        <w:spacing w:after="40" w:line="280" w:lineRule="exact"/>
        <w:rPr>
          <w:rFonts w:ascii="Arial" w:hAnsi="Arial" w:cs="Arial"/>
        </w:rPr>
      </w:pPr>
      <w:r>
        <w:t>L'image "no-signal" ne doit jamais s'afficher sur l'écran.</w:t>
      </w:r>
    </w:p>
    <w:p w14:paraId="73E2EB01" w14:textId="72752DF6" w:rsidR="004B1EAE" w:rsidRPr="00D1489C" w:rsidRDefault="004B1EAE" w:rsidP="00D1489C">
      <w:pPr>
        <w:pStyle w:val="ListParagraph"/>
        <w:numPr>
          <w:ilvl w:val="1"/>
          <w:numId w:val="2"/>
        </w:numPr>
        <w:spacing w:after="40" w:line="280" w:lineRule="exact"/>
        <w:rPr>
          <w:rFonts w:ascii="Arial" w:hAnsi="Arial" w:cs="Arial"/>
        </w:rPr>
      </w:pPr>
      <w:r>
        <w:t>Une fonction de "Commutation automatique" doit être fournie avec le comportement suivant :</w:t>
      </w:r>
    </w:p>
    <w:p w14:paraId="756B2E70" w14:textId="4E2648A1" w:rsidR="008E68C7" w:rsidRPr="00D1489C" w:rsidRDefault="008E68C7" w:rsidP="00D1489C">
      <w:pPr>
        <w:pStyle w:val="ListParagraph"/>
        <w:numPr>
          <w:ilvl w:val="2"/>
          <w:numId w:val="2"/>
        </w:numPr>
        <w:spacing w:after="40" w:line="280" w:lineRule="exact"/>
        <w:rPr>
          <w:rFonts w:ascii="Arial" w:hAnsi="Arial" w:cs="Arial"/>
        </w:rPr>
      </w:pPr>
      <w:r>
        <w:t xml:space="preserve">Quand </w:t>
      </w:r>
      <w:r w:rsidR="00685DC8">
        <w:t>désactivé</w:t>
      </w:r>
      <w:r>
        <w:t>:</w:t>
      </w:r>
    </w:p>
    <w:p w14:paraId="5E2CFECC" w14:textId="5018D60F" w:rsidR="0007039D" w:rsidRPr="00553F3E" w:rsidRDefault="008E68C7" w:rsidP="00D1489C">
      <w:pPr>
        <w:pStyle w:val="ListParagraph"/>
        <w:numPr>
          <w:ilvl w:val="3"/>
          <w:numId w:val="2"/>
        </w:numPr>
        <w:spacing w:after="40" w:line="280" w:lineRule="exact"/>
        <w:rPr>
          <w:rFonts w:ascii="Arial" w:hAnsi="Arial" w:cs="Arial"/>
        </w:rPr>
      </w:pPr>
      <w:r>
        <w:t>Lorsque la connexion USB-C est détectée, l'utilisateur est invité à choisir sur l'interface utilisateur entre conserver la source actuelle ou basculer sur la source USB-C.</w:t>
      </w:r>
    </w:p>
    <w:p w14:paraId="64343191" w14:textId="5C01CEEC" w:rsidR="00A4199E" w:rsidRDefault="00A4199E" w:rsidP="00D1489C">
      <w:pPr>
        <w:pStyle w:val="ListParagraph"/>
        <w:numPr>
          <w:ilvl w:val="3"/>
          <w:numId w:val="2"/>
        </w:numPr>
        <w:spacing w:after="40" w:line="280" w:lineRule="exact"/>
        <w:rPr>
          <w:rFonts w:ascii="Arial" w:hAnsi="Arial" w:cs="Arial"/>
        </w:rPr>
      </w:pPr>
      <w:r>
        <w:t>Après un délai configurable, l'invite disparaît et la vidéo reste sur la source actuelle si aucune sélection n'est effectuée.</w:t>
      </w:r>
    </w:p>
    <w:p w14:paraId="7838FEDF" w14:textId="0282198C" w:rsidR="00EB4D08" w:rsidRDefault="00EB4D08" w:rsidP="00EB4D08">
      <w:pPr>
        <w:pStyle w:val="ListParagraph"/>
        <w:numPr>
          <w:ilvl w:val="2"/>
          <w:numId w:val="2"/>
        </w:numPr>
        <w:spacing w:after="40" w:line="280" w:lineRule="exact"/>
        <w:rPr>
          <w:rFonts w:ascii="Arial" w:hAnsi="Arial" w:cs="Arial"/>
        </w:rPr>
      </w:pPr>
      <w:r>
        <w:t>Quand</w:t>
      </w:r>
      <w:r w:rsidR="00685DC8">
        <w:t xml:space="preserve"> </w:t>
      </w:r>
      <w:r w:rsidR="00685DC8">
        <w:t>activé</w:t>
      </w:r>
      <w:r>
        <w:t>:</w:t>
      </w:r>
    </w:p>
    <w:p w14:paraId="2BBB4D42" w14:textId="48D1C5AC" w:rsidR="00EB4D08" w:rsidRPr="00A4199E" w:rsidRDefault="00EB4D08" w:rsidP="00EB4D08">
      <w:pPr>
        <w:pStyle w:val="ListParagraph"/>
        <w:numPr>
          <w:ilvl w:val="3"/>
          <w:numId w:val="2"/>
        </w:numPr>
        <w:spacing w:after="40" w:line="280" w:lineRule="exact"/>
        <w:rPr>
          <w:rFonts w:ascii="Arial" w:hAnsi="Arial" w:cs="Arial"/>
        </w:rPr>
      </w:pPr>
      <w:r>
        <w:t>L'affichage vidéo doit basculer automatiquement sur la connexion USB-C dès sa détection.</w:t>
      </w:r>
    </w:p>
    <w:p w14:paraId="3EEF8B79" w14:textId="1E36AB8E" w:rsidR="00436D95" w:rsidRDefault="008E68C7" w:rsidP="00436D95">
      <w:pPr>
        <w:pStyle w:val="ListParagraph"/>
        <w:numPr>
          <w:ilvl w:val="2"/>
          <w:numId w:val="2"/>
        </w:numPr>
        <w:spacing w:after="40" w:line="280" w:lineRule="exact"/>
        <w:rPr>
          <w:rFonts w:ascii="Arial" w:hAnsi="Arial" w:cs="Arial"/>
        </w:rPr>
      </w:pPr>
      <w:r>
        <w:t>Lors de la déconnexion USB-C (que la commutation automatique soit activée ou non) :</w:t>
      </w:r>
    </w:p>
    <w:p w14:paraId="1299BA3B" w14:textId="28FB4AE5" w:rsidR="003B2492" w:rsidRPr="00D1489C" w:rsidRDefault="00436D95" w:rsidP="00436D95">
      <w:pPr>
        <w:pStyle w:val="ListParagraph"/>
        <w:numPr>
          <w:ilvl w:val="3"/>
          <w:numId w:val="2"/>
        </w:numPr>
        <w:spacing w:after="40" w:line="280" w:lineRule="exact"/>
        <w:rPr>
          <w:rFonts w:ascii="Arial" w:hAnsi="Arial" w:cs="Arial"/>
        </w:rPr>
      </w:pPr>
      <w:r>
        <w:t>L'affichage vidéo doit basculer automatiquement sur la source alternative préférée (voir ci-dessous) si l'USB-C est toujours envoyé vers des écrans.</w:t>
      </w:r>
    </w:p>
    <w:p w14:paraId="296715ED" w14:textId="1A41A6DA" w:rsidR="00633D17" w:rsidRPr="00553F3E" w:rsidRDefault="00CE0983" w:rsidP="00553F3E">
      <w:pPr>
        <w:pStyle w:val="ListParagraph"/>
        <w:numPr>
          <w:ilvl w:val="2"/>
          <w:numId w:val="2"/>
        </w:numPr>
        <w:spacing w:after="40" w:line="280" w:lineRule="exact"/>
        <w:rPr>
          <w:rFonts w:ascii="Arial" w:hAnsi="Arial" w:cs="Arial"/>
        </w:rPr>
      </w:pPr>
      <w:r>
        <w:t>Les paramètres configurables du système de commutation automatique sont accessibles depuis la page Technicien. Ces paramètres incluent :</w:t>
      </w:r>
    </w:p>
    <w:p w14:paraId="7BAF0500" w14:textId="4FB1B088" w:rsidR="004B459A" w:rsidRPr="00D475D0" w:rsidRDefault="004B459A" w:rsidP="00553F3E">
      <w:pPr>
        <w:pStyle w:val="ListParagraph"/>
        <w:numPr>
          <w:ilvl w:val="3"/>
          <w:numId w:val="2"/>
        </w:numPr>
        <w:spacing w:after="40" w:line="280" w:lineRule="exact"/>
        <w:rPr>
          <w:rFonts w:ascii="Arial" w:hAnsi="Arial" w:cs="Arial"/>
        </w:rPr>
      </w:pPr>
      <w:r>
        <w:t>L'activation du système de commutation automatique.</w:t>
      </w:r>
    </w:p>
    <w:p w14:paraId="6AFB2BB7" w14:textId="77777777" w:rsidR="00D475D0" w:rsidRPr="00D475D0" w:rsidRDefault="00E872C4" w:rsidP="00553F3E">
      <w:pPr>
        <w:pStyle w:val="ListParagraph"/>
        <w:numPr>
          <w:ilvl w:val="3"/>
          <w:numId w:val="2"/>
        </w:numPr>
        <w:spacing w:after="40" w:line="280" w:lineRule="exact"/>
        <w:rPr>
          <w:rFonts w:ascii="Arial" w:hAnsi="Arial" w:cs="Arial"/>
        </w:rPr>
      </w:pPr>
      <w:r>
        <w:t>Le choix de la source alternative privilégiée.</w:t>
      </w:r>
    </w:p>
    <w:p w14:paraId="1360BA8E" w14:textId="0510A79F" w:rsidR="00082DE4" w:rsidRPr="00D475D0" w:rsidRDefault="00CF04BB" w:rsidP="00553F3E">
      <w:pPr>
        <w:pStyle w:val="ListParagraph"/>
        <w:numPr>
          <w:ilvl w:val="3"/>
          <w:numId w:val="2"/>
        </w:numPr>
        <w:spacing w:after="40" w:line="280" w:lineRule="exact"/>
        <w:rPr>
          <w:rFonts w:ascii="Arial" w:hAnsi="Arial" w:cs="Arial"/>
        </w:rPr>
      </w:pPr>
      <w:r>
        <w:t>Date limite de validité.</w:t>
      </w:r>
    </w:p>
    <w:sectPr w:rsidR="00082DE4" w:rsidRPr="00D475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EAC2" w14:textId="77777777" w:rsidR="009942E9" w:rsidRDefault="009942E9" w:rsidP="007A6F76">
      <w:pPr>
        <w:spacing w:after="0" w:line="240" w:lineRule="auto"/>
      </w:pPr>
      <w:r>
        <w:separator/>
      </w:r>
    </w:p>
  </w:endnote>
  <w:endnote w:type="continuationSeparator" w:id="0">
    <w:p w14:paraId="1EEA4BF3" w14:textId="77777777" w:rsidR="009942E9" w:rsidRDefault="009942E9" w:rsidP="007A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9082" w14:textId="77777777" w:rsidR="009942E9" w:rsidRDefault="009942E9" w:rsidP="007A6F76">
      <w:pPr>
        <w:spacing w:after="0" w:line="240" w:lineRule="auto"/>
      </w:pPr>
      <w:r>
        <w:separator/>
      </w:r>
    </w:p>
  </w:footnote>
  <w:footnote w:type="continuationSeparator" w:id="0">
    <w:p w14:paraId="25B80319" w14:textId="77777777" w:rsidR="009942E9" w:rsidRDefault="009942E9" w:rsidP="007A6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562EF"/>
    <w:multiLevelType w:val="hybridMultilevel"/>
    <w:tmpl w:val="80B041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AF04329"/>
    <w:multiLevelType w:val="hybridMultilevel"/>
    <w:tmpl w:val="6D8E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621749">
    <w:abstractNumId w:val="1"/>
  </w:num>
  <w:num w:numId="2" w16cid:durableId="1970627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3A6"/>
    <w:rsid w:val="00003089"/>
    <w:rsid w:val="000056BA"/>
    <w:rsid w:val="000144A3"/>
    <w:rsid w:val="00025FB6"/>
    <w:rsid w:val="0002778B"/>
    <w:rsid w:val="00033FCB"/>
    <w:rsid w:val="00035908"/>
    <w:rsid w:val="00046BE2"/>
    <w:rsid w:val="00051FE8"/>
    <w:rsid w:val="000559F2"/>
    <w:rsid w:val="00065F7D"/>
    <w:rsid w:val="00066C1A"/>
    <w:rsid w:val="0007039D"/>
    <w:rsid w:val="00080F3E"/>
    <w:rsid w:val="00082DE4"/>
    <w:rsid w:val="000842E5"/>
    <w:rsid w:val="0008792F"/>
    <w:rsid w:val="00097E74"/>
    <w:rsid w:val="000B2E32"/>
    <w:rsid w:val="000B5A0A"/>
    <w:rsid w:val="000C3111"/>
    <w:rsid w:val="000D10DD"/>
    <w:rsid w:val="000D29EE"/>
    <w:rsid w:val="000D36FF"/>
    <w:rsid w:val="000D44DC"/>
    <w:rsid w:val="000F1F2B"/>
    <w:rsid w:val="000F247C"/>
    <w:rsid w:val="000F2B3B"/>
    <w:rsid w:val="001006E4"/>
    <w:rsid w:val="0010315A"/>
    <w:rsid w:val="0010433E"/>
    <w:rsid w:val="00105B38"/>
    <w:rsid w:val="00124874"/>
    <w:rsid w:val="00144CE2"/>
    <w:rsid w:val="00145988"/>
    <w:rsid w:val="00155871"/>
    <w:rsid w:val="00171DFF"/>
    <w:rsid w:val="001A47B6"/>
    <w:rsid w:val="001C4A32"/>
    <w:rsid w:val="001D6BF1"/>
    <w:rsid w:val="001E3E88"/>
    <w:rsid w:val="001E427B"/>
    <w:rsid w:val="001F2F13"/>
    <w:rsid w:val="00201956"/>
    <w:rsid w:val="00201E01"/>
    <w:rsid w:val="0020279A"/>
    <w:rsid w:val="00204153"/>
    <w:rsid w:val="00210CF4"/>
    <w:rsid w:val="00214B0F"/>
    <w:rsid w:val="00222B7A"/>
    <w:rsid w:val="00223BE8"/>
    <w:rsid w:val="00227F23"/>
    <w:rsid w:val="00232B2D"/>
    <w:rsid w:val="00242224"/>
    <w:rsid w:val="00242F1A"/>
    <w:rsid w:val="00246047"/>
    <w:rsid w:val="0025347B"/>
    <w:rsid w:val="00255EC5"/>
    <w:rsid w:val="00256EAA"/>
    <w:rsid w:val="002577F6"/>
    <w:rsid w:val="0028540D"/>
    <w:rsid w:val="0029009D"/>
    <w:rsid w:val="00295453"/>
    <w:rsid w:val="00295FB4"/>
    <w:rsid w:val="002A4332"/>
    <w:rsid w:val="002A5454"/>
    <w:rsid w:val="002D09AB"/>
    <w:rsid w:val="002E097F"/>
    <w:rsid w:val="002E0A47"/>
    <w:rsid w:val="002E18F7"/>
    <w:rsid w:val="002E3E02"/>
    <w:rsid w:val="002E4E52"/>
    <w:rsid w:val="002E580B"/>
    <w:rsid w:val="002F234A"/>
    <w:rsid w:val="002F292D"/>
    <w:rsid w:val="002F5291"/>
    <w:rsid w:val="002F7C73"/>
    <w:rsid w:val="00306720"/>
    <w:rsid w:val="0032121F"/>
    <w:rsid w:val="00321989"/>
    <w:rsid w:val="00324C21"/>
    <w:rsid w:val="00331BA5"/>
    <w:rsid w:val="00332622"/>
    <w:rsid w:val="00335695"/>
    <w:rsid w:val="00342C26"/>
    <w:rsid w:val="00355341"/>
    <w:rsid w:val="003635DF"/>
    <w:rsid w:val="00366BAB"/>
    <w:rsid w:val="00371FCA"/>
    <w:rsid w:val="00375855"/>
    <w:rsid w:val="00376ADD"/>
    <w:rsid w:val="0038170C"/>
    <w:rsid w:val="003925BB"/>
    <w:rsid w:val="00394209"/>
    <w:rsid w:val="00397674"/>
    <w:rsid w:val="003A1677"/>
    <w:rsid w:val="003B0DF9"/>
    <w:rsid w:val="003B2492"/>
    <w:rsid w:val="003C1876"/>
    <w:rsid w:val="003C47FF"/>
    <w:rsid w:val="003D4FC0"/>
    <w:rsid w:val="003E1075"/>
    <w:rsid w:val="003E33A8"/>
    <w:rsid w:val="003E388A"/>
    <w:rsid w:val="003E3F6E"/>
    <w:rsid w:val="00402825"/>
    <w:rsid w:val="00407B31"/>
    <w:rsid w:val="00410410"/>
    <w:rsid w:val="00412E13"/>
    <w:rsid w:val="00413742"/>
    <w:rsid w:val="00423C0D"/>
    <w:rsid w:val="00425D6D"/>
    <w:rsid w:val="00427678"/>
    <w:rsid w:val="00436D95"/>
    <w:rsid w:val="0044264D"/>
    <w:rsid w:val="00442849"/>
    <w:rsid w:val="0045351D"/>
    <w:rsid w:val="00466F01"/>
    <w:rsid w:val="00470690"/>
    <w:rsid w:val="00473E90"/>
    <w:rsid w:val="0048137A"/>
    <w:rsid w:val="00481C8B"/>
    <w:rsid w:val="00487D45"/>
    <w:rsid w:val="004961C3"/>
    <w:rsid w:val="004A42A8"/>
    <w:rsid w:val="004B03B6"/>
    <w:rsid w:val="004B1EAE"/>
    <w:rsid w:val="004B459A"/>
    <w:rsid w:val="004C07B8"/>
    <w:rsid w:val="004C227B"/>
    <w:rsid w:val="004C2EEB"/>
    <w:rsid w:val="004D01C8"/>
    <w:rsid w:val="004D5FED"/>
    <w:rsid w:val="004D6595"/>
    <w:rsid w:val="004D79EA"/>
    <w:rsid w:val="004F3C74"/>
    <w:rsid w:val="004F6FBC"/>
    <w:rsid w:val="00503659"/>
    <w:rsid w:val="00506FA6"/>
    <w:rsid w:val="0051376C"/>
    <w:rsid w:val="0051413B"/>
    <w:rsid w:val="00522089"/>
    <w:rsid w:val="00527223"/>
    <w:rsid w:val="00530A38"/>
    <w:rsid w:val="005326F4"/>
    <w:rsid w:val="00553F3E"/>
    <w:rsid w:val="0056468F"/>
    <w:rsid w:val="0057492B"/>
    <w:rsid w:val="0058235E"/>
    <w:rsid w:val="00585093"/>
    <w:rsid w:val="005A4941"/>
    <w:rsid w:val="005B37F4"/>
    <w:rsid w:val="005B3AA3"/>
    <w:rsid w:val="005C7BD0"/>
    <w:rsid w:val="005D633D"/>
    <w:rsid w:val="005F2F5A"/>
    <w:rsid w:val="00614333"/>
    <w:rsid w:val="00625A6D"/>
    <w:rsid w:val="00630FF3"/>
    <w:rsid w:val="006331AE"/>
    <w:rsid w:val="00633D17"/>
    <w:rsid w:val="0064231C"/>
    <w:rsid w:val="00642D33"/>
    <w:rsid w:val="00645841"/>
    <w:rsid w:val="00650482"/>
    <w:rsid w:val="00666E6B"/>
    <w:rsid w:val="00672F7A"/>
    <w:rsid w:val="0068148C"/>
    <w:rsid w:val="00682C52"/>
    <w:rsid w:val="00685DC8"/>
    <w:rsid w:val="00686ADD"/>
    <w:rsid w:val="00692567"/>
    <w:rsid w:val="0069259D"/>
    <w:rsid w:val="00695A98"/>
    <w:rsid w:val="006A45D3"/>
    <w:rsid w:val="006B36C0"/>
    <w:rsid w:val="006B5E13"/>
    <w:rsid w:val="006B630C"/>
    <w:rsid w:val="006C7A6D"/>
    <w:rsid w:val="006C7DA6"/>
    <w:rsid w:val="006D0293"/>
    <w:rsid w:val="006D4B3D"/>
    <w:rsid w:val="006D6F79"/>
    <w:rsid w:val="006E5CF0"/>
    <w:rsid w:val="006F5CDD"/>
    <w:rsid w:val="00710847"/>
    <w:rsid w:val="00714A0B"/>
    <w:rsid w:val="00715F10"/>
    <w:rsid w:val="00722155"/>
    <w:rsid w:val="00727693"/>
    <w:rsid w:val="00733771"/>
    <w:rsid w:val="00756F07"/>
    <w:rsid w:val="007578FA"/>
    <w:rsid w:val="0076062E"/>
    <w:rsid w:val="007607C9"/>
    <w:rsid w:val="007618F4"/>
    <w:rsid w:val="0076298A"/>
    <w:rsid w:val="00763A30"/>
    <w:rsid w:val="00765054"/>
    <w:rsid w:val="00770B2A"/>
    <w:rsid w:val="007761CA"/>
    <w:rsid w:val="00777675"/>
    <w:rsid w:val="00782FA3"/>
    <w:rsid w:val="00785793"/>
    <w:rsid w:val="00791181"/>
    <w:rsid w:val="0079565A"/>
    <w:rsid w:val="007A229E"/>
    <w:rsid w:val="007A6F76"/>
    <w:rsid w:val="007B786A"/>
    <w:rsid w:val="007C548C"/>
    <w:rsid w:val="007D2FB9"/>
    <w:rsid w:val="007E11AD"/>
    <w:rsid w:val="007E577A"/>
    <w:rsid w:val="00801500"/>
    <w:rsid w:val="00811581"/>
    <w:rsid w:val="00812DBA"/>
    <w:rsid w:val="00813053"/>
    <w:rsid w:val="00814780"/>
    <w:rsid w:val="008224BF"/>
    <w:rsid w:val="00822800"/>
    <w:rsid w:val="00843029"/>
    <w:rsid w:val="008457C3"/>
    <w:rsid w:val="00847B4B"/>
    <w:rsid w:val="00852558"/>
    <w:rsid w:val="00861662"/>
    <w:rsid w:val="00872709"/>
    <w:rsid w:val="00874406"/>
    <w:rsid w:val="008903F3"/>
    <w:rsid w:val="008A15FB"/>
    <w:rsid w:val="008A619D"/>
    <w:rsid w:val="008A6862"/>
    <w:rsid w:val="008B1F64"/>
    <w:rsid w:val="008C04D5"/>
    <w:rsid w:val="008C3178"/>
    <w:rsid w:val="008C74E9"/>
    <w:rsid w:val="008D369F"/>
    <w:rsid w:val="008D6403"/>
    <w:rsid w:val="008E31F6"/>
    <w:rsid w:val="008E68C7"/>
    <w:rsid w:val="008E7739"/>
    <w:rsid w:val="008F0221"/>
    <w:rsid w:val="008F0EF1"/>
    <w:rsid w:val="008F5283"/>
    <w:rsid w:val="009014C5"/>
    <w:rsid w:val="009216F2"/>
    <w:rsid w:val="00924F2A"/>
    <w:rsid w:val="00930FD7"/>
    <w:rsid w:val="009340B3"/>
    <w:rsid w:val="00935B57"/>
    <w:rsid w:val="009440AC"/>
    <w:rsid w:val="009502E2"/>
    <w:rsid w:val="00955707"/>
    <w:rsid w:val="00975551"/>
    <w:rsid w:val="00982C8E"/>
    <w:rsid w:val="009942E9"/>
    <w:rsid w:val="00996BE0"/>
    <w:rsid w:val="009A47FD"/>
    <w:rsid w:val="009A7D8F"/>
    <w:rsid w:val="009B0BC4"/>
    <w:rsid w:val="009C0457"/>
    <w:rsid w:val="009C12C2"/>
    <w:rsid w:val="009C4DBF"/>
    <w:rsid w:val="009D10BC"/>
    <w:rsid w:val="009D3416"/>
    <w:rsid w:val="009D7721"/>
    <w:rsid w:val="009E6A83"/>
    <w:rsid w:val="009E7198"/>
    <w:rsid w:val="009F00A7"/>
    <w:rsid w:val="009F1EEE"/>
    <w:rsid w:val="00A000EC"/>
    <w:rsid w:val="00A041F3"/>
    <w:rsid w:val="00A060C4"/>
    <w:rsid w:val="00A102D0"/>
    <w:rsid w:val="00A148DA"/>
    <w:rsid w:val="00A4199E"/>
    <w:rsid w:val="00A43AF5"/>
    <w:rsid w:val="00A46BED"/>
    <w:rsid w:val="00A5055D"/>
    <w:rsid w:val="00A526DC"/>
    <w:rsid w:val="00A52A19"/>
    <w:rsid w:val="00A55E1E"/>
    <w:rsid w:val="00A75A7D"/>
    <w:rsid w:val="00A76944"/>
    <w:rsid w:val="00A841D3"/>
    <w:rsid w:val="00A908CC"/>
    <w:rsid w:val="00A90F72"/>
    <w:rsid w:val="00AA079B"/>
    <w:rsid w:val="00AA3EFA"/>
    <w:rsid w:val="00AA4D36"/>
    <w:rsid w:val="00AB3742"/>
    <w:rsid w:val="00AC2FF1"/>
    <w:rsid w:val="00AD4C6F"/>
    <w:rsid w:val="00AE42BA"/>
    <w:rsid w:val="00AF1DA2"/>
    <w:rsid w:val="00AF60F6"/>
    <w:rsid w:val="00B05CAD"/>
    <w:rsid w:val="00B068EA"/>
    <w:rsid w:val="00B06E34"/>
    <w:rsid w:val="00B143C2"/>
    <w:rsid w:val="00B163FA"/>
    <w:rsid w:val="00B26F1D"/>
    <w:rsid w:val="00B27DC7"/>
    <w:rsid w:val="00B410CA"/>
    <w:rsid w:val="00B6700C"/>
    <w:rsid w:val="00BA1DC8"/>
    <w:rsid w:val="00BA5033"/>
    <w:rsid w:val="00BB2E64"/>
    <w:rsid w:val="00BB76B9"/>
    <w:rsid w:val="00BC0370"/>
    <w:rsid w:val="00BC0488"/>
    <w:rsid w:val="00BC08AA"/>
    <w:rsid w:val="00BC0BB0"/>
    <w:rsid w:val="00BD222B"/>
    <w:rsid w:val="00BD3970"/>
    <w:rsid w:val="00BD3B3B"/>
    <w:rsid w:val="00BE100F"/>
    <w:rsid w:val="00BE5EC7"/>
    <w:rsid w:val="00BF170F"/>
    <w:rsid w:val="00C00C7A"/>
    <w:rsid w:val="00C07426"/>
    <w:rsid w:val="00C10084"/>
    <w:rsid w:val="00C12554"/>
    <w:rsid w:val="00C23489"/>
    <w:rsid w:val="00C241C2"/>
    <w:rsid w:val="00C2702A"/>
    <w:rsid w:val="00C33850"/>
    <w:rsid w:val="00C33F78"/>
    <w:rsid w:val="00C41DCD"/>
    <w:rsid w:val="00C425F0"/>
    <w:rsid w:val="00C54564"/>
    <w:rsid w:val="00C726B5"/>
    <w:rsid w:val="00C756F3"/>
    <w:rsid w:val="00C76AF7"/>
    <w:rsid w:val="00C863CA"/>
    <w:rsid w:val="00C86DA1"/>
    <w:rsid w:val="00C96E30"/>
    <w:rsid w:val="00C97F3E"/>
    <w:rsid w:val="00CA0D51"/>
    <w:rsid w:val="00CA5958"/>
    <w:rsid w:val="00CA7AD0"/>
    <w:rsid w:val="00CB0705"/>
    <w:rsid w:val="00CB58F3"/>
    <w:rsid w:val="00CB6C5E"/>
    <w:rsid w:val="00CC220A"/>
    <w:rsid w:val="00CD2194"/>
    <w:rsid w:val="00CD2DE3"/>
    <w:rsid w:val="00CE0983"/>
    <w:rsid w:val="00CF04BB"/>
    <w:rsid w:val="00CF2ADA"/>
    <w:rsid w:val="00D01A5A"/>
    <w:rsid w:val="00D11F30"/>
    <w:rsid w:val="00D1489C"/>
    <w:rsid w:val="00D16F33"/>
    <w:rsid w:val="00D17750"/>
    <w:rsid w:val="00D20D2E"/>
    <w:rsid w:val="00D404ED"/>
    <w:rsid w:val="00D44778"/>
    <w:rsid w:val="00D447D7"/>
    <w:rsid w:val="00D475D0"/>
    <w:rsid w:val="00D60119"/>
    <w:rsid w:val="00D61CE6"/>
    <w:rsid w:val="00D651BA"/>
    <w:rsid w:val="00D72C9F"/>
    <w:rsid w:val="00D87D3B"/>
    <w:rsid w:val="00D917E0"/>
    <w:rsid w:val="00D93DFE"/>
    <w:rsid w:val="00D94809"/>
    <w:rsid w:val="00D9523A"/>
    <w:rsid w:val="00DA39BA"/>
    <w:rsid w:val="00DA4831"/>
    <w:rsid w:val="00DA4B91"/>
    <w:rsid w:val="00DA74E1"/>
    <w:rsid w:val="00DB01B2"/>
    <w:rsid w:val="00DB03E2"/>
    <w:rsid w:val="00DB0ABD"/>
    <w:rsid w:val="00DB4080"/>
    <w:rsid w:val="00DB6934"/>
    <w:rsid w:val="00DC13A6"/>
    <w:rsid w:val="00DC1AB7"/>
    <w:rsid w:val="00DC4D40"/>
    <w:rsid w:val="00DC6234"/>
    <w:rsid w:val="00DD00F9"/>
    <w:rsid w:val="00DE2E00"/>
    <w:rsid w:val="00DE366E"/>
    <w:rsid w:val="00DE7194"/>
    <w:rsid w:val="00E1074F"/>
    <w:rsid w:val="00E12522"/>
    <w:rsid w:val="00E13C16"/>
    <w:rsid w:val="00E16090"/>
    <w:rsid w:val="00E168F3"/>
    <w:rsid w:val="00E249B1"/>
    <w:rsid w:val="00E705AD"/>
    <w:rsid w:val="00E72550"/>
    <w:rsid w:val="00E767AA"/>
    <w:rsid w:val="00E803D3"/>
    <w:rsid w:val="00E872C4"/>
    <w:rsid w:val="00E9001C"/>
    <w:rsid w:val="00E93631"/>
    <w:rsid w:val="00EA0124"/>
    <w:rsid w:val="00EB12E3"/>
    <w:rsid w:val="00EB3ADA"/>
    <w:rsid w:val="00EB4D08"/>
    <w:rsid w:val="00ED4426"/>
    <w:rsid w:val="00ED53BB"/>
    <w:rsid w:val="00ED542D"/>
    <w:rsid w:val="00ED634C"/>
    <w:rsid w:val="00EF42CA"/>
    <w:rsid w:val="00EF4A89"/>
    <w:rsid w:val="00F06A44"/>
    <w:rsid w:val="00F07B2F"/>
    <w:rsid w:val="00F10CE1"/>
    <w:rsid w:val="00F22163"/>
    <w:rsid w:val="00F37998"/>
    <w:rsid w:val="00F47D99"/>
    <w:rsid w:val="00F54F41"/>
    <w:rsid w:val="00F741A1"/>
    <w:rsid w:val="00F8032F"/>
    <w:rsid w:val="00F876B5"/>
    <w:rsid w:val="00F876FF"/>
    <w:rsid w:val="00F90AD4"/>
    <w:rsid w:val="00FA5CE3"/>
    <w:rsid w:val="00FB2E30"/>
    <w:rsid w:val="00FB5722"/>
    <w:rsid w:val="00FC2688"/>
    <w:rsid w:val="00FC6A87"/>
    <w:rsid w:val="00FD530A"/>
    <w:rsid w:val="00FE1246"/>
    <w:rsid w:val="00FE51E1"/>
    <w:rsid w:val="00FE6806"/>
    <w:rsid w:val="00FE6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A3975"/>
  <w15:chartTrackingRefBased/>
  <w15:docId w15:val="{97229DA8-E577-43D4-8E9D-26D5CD1E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3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3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3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3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3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3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3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3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3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3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3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3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3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3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3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3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3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3A6"/>
    <w:rPr>
      <w:rFonts w:eastAsiaTheme="majorEastAsia" w:cstheme="majorBidi"/>
      <w:color w:val="272727" w:themeColor="text1" w:themeTint="D8"/>
    </w:rPr>
  </w:style>
  <w:style w:type="paragraph" w:styleId="Title">
    <w:name w:val="Title"/>
    <w:basedOn w:val="Normal"/>
    <w:next w:val="Normal"/>
    <w:link w:val="TitleChar"/>
    <w:uiPriority w:val="10"/>
    <w:qFormat/>
    <w:rsid w:val="00DC13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3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3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3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3A6"/>
    <w:pPr>
      <w:spacing w:before="160"/>
      <w:jc w:val="center"/>
    </w:pPr>
    <w:rPr>
      <w:i/>
      <w:iCs/>
      <w:color w:val="404040" w:themeColor="text1" w:themeTint="BF"/>
    </w:rPr>
  </w:style>
  <w:style w:type="character" w:customStyle="1" w:styleId="QuoteChar">
    <w:name w:val="Quote Char"/>
    <w:basedOn w:val="DefaultParagraphFont"/>
    <w:link w:val="Quote"/>
    <w:uiPriority w:val="29"/>
    <w:rsid w:val="00DC13A6"/>
    <w:rPr>
      <w:i/>
      <w:iCs/>
      <w:color w:val="404040" w:themeColor="text1" w:themeTint="BF"/>
    </w:rPr>
  </w:style>
  <w:style w:type="paragraph" w:styleId="ListParagraph">
    <w:name w:val="List Paragraph"/>
    <w:basedOn w:val="Normal"/>
    <w:uiPriority w:val="34"/>
    <w:qFormat/>
    <w:rsid w:val="00DC13A6"/>
    <w:pPr>
      <w:ind w:left="720"/>
      <w:contextualSpacing/>
    </w:pPr>
  </w:style>
  <w:style w:type="character" w:styleId="IntenseEmphasis">
    <w:name w:val="Intense Emphasis"/>
    <w:basedOn w:val="DefaultParagraphFont"/>
    <w:uiPriority w:val="21"/>
    <w:qFormat/>
    <w:rsid w:val="00DC13A6"/>
    <w:rPr>
      <w:i/>
      <w:iCs/>
      <w:color w:val="0F4761" w:themeColor="accent1" w:themeShade="BF"/>
    </w:rPr>
  </w:style>
  <w:style w:type="paragraph" w:styleId="IntenseQuote">
    <w:name w:val="Intense Quote"/>
    <w:basedOn w:val="Normal"/>
    <w:next w:val="Normal"/>
    <w:link w:val="IntenseQuoteChar"/>
    <w:uiPriority w:val="30"/>
    <w:qFormat/>
    <w:rsid w:val="00DC13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3A6"/>
    <w:rPr>
      <w:i/>
      <w:iCs/>
      <w:color w:val="0F4761" w:themeColor="accent1" w:themeShade="BF"/>
    </w:rPr>
  </w:style>
  <w:style w:type="character" w:styleId="IntenseReference">
    <w:name w:val="Intense Reference"/>
    <w:basedOn w:val="DefaultParagraphFont"/>
    <w:uiPriority w:val="32"/>
    <w:qFormat/>
    <w:rsid w:val="00DC13A6"/>
    <w:rPr>
      <w:b/>
      <w:bCs/>
      <w:smallCaps/>
      <w:color w:val="0F4761" w:themeColor="accent1" w:themeShade="BF"/>
      <w:spacing w:val="5"/>
    </w:rPr>
  </w:style>
  <w:style w:type="paragraph" w:styleId="Header">
    <w:name w:val="header"/>
    <w:basedOn w:val="Normal"/>
    <w:link w:val="HeaderChar"/>
    <w:uiPriority w:val="99"/>
    <w:unhideWhenUsed/>
    <w:rsid w:val="007A6F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6F76"/>
  </w:style>
  <w:style w:type="paragraph" w:styleId="Footer">
    <w:name w:val="footer"/>
    <w:basedOn w:val="Normal"/>
    <w:link w:val="FooterChar"/>
    <w:uiPriority w:val="99"/>
    <w:unhideWhenUsed/>
    <w:rsid w:val="007A6F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08297-F0EE-49D5-82F5-3DA651F6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1332</Words>
  <Characters>7490</Characters>
  <Application>Microsoft Office Word</Application>
  <DocSecurity>0</DocSecurity>
  <Lines>159</Lines>
  <Paragraphs>120</Paragraphs>
  <ScaleCrop>false</ScaleCrop>
  <HeadingPairs>
    <vt:vector size="2" baseType="variant">
      <vt:variant>
        <vt:lpstr>Title</vt:lpstr>
      </vt:variant>
      <vt:variant>
        <vt:i4>1</vt:i4>
      </vt:variant>
    </vt:vector>
  </HeadingPairs>
  <TitlesOfParts>
    <vt:vector size="1" baseType="lpstr">
      <vt:lpstr/>
    </vt:vector>
  </TitlesOfParts>
  <Company>QSC LLC</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Perkins</dc:creator>
  <cp:keywords/>
  <dc:description/>
  <cp:lastModifiedBy>Makaryk, Nathan L</cp:lastModifiedBy>
  <cp:revision>5</cp:revision>
  <dcterms:created xsi:type="dcterms:W3CDTF">2026-02-12T20:51:00Z</dcterms:created>
  <dcterms:modified xsi:type="dcterms:W3CDTF">2026-03-17T18:58:00Z</dcterms:modified>
</cp:coreProperties>
</file>